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906963" w14:textId="7ED68DE1" w:rsidR="00617D3E" w:rsidRDefault="00927904" w:rsidP="00E22F49">
      <w:pPr>
        <w:pStyle w:val="Default"/>
        <w:jc w:val="center"/>
      </w:pPr>
      <w:r>
        <w:rPr>
          <w:noProof/>
          <w:lang w:val="en-US" w:eastAsia="en-US"/>
        </w:rPr>
        <w:drawing>
          <wp:anchor distT="0" distB="0" distL="114300" distR="114300" simplePos="0" relativeHeight="251667456" behindDoc="0" locked="0" layoutInCell="1" allowOverlap="1" wp14:anchorId="44906A08" wp14:editId="44906A09">
            <wp:simplePos x="0" y="0"/>
            <wp:positionH relativeFrom="column">
              <wp:posOffset>5124450</wp:posOffset>
            </wp:positionH>
            <wp:positionV relativeFrom="paragraph">
              <wp:posOffset>-125095</wp:posOffset>
            </wp:positionV>
            <wp:extent cx="1731645" cy="2597150"/>
            <wp:effectExtent l="0" t="0" r="190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259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6432" behindDoc="1" locked="0" layoutInCell="1" allowOverlap="1" wp14:anchorId="44906A0C" wp14:editId="080DF5BD">
            <wp:simplePos x="0" y="0"/>
            <wp:positionH relativeFrom="column">
              <wp:posOffset>57150</wp:posOffset>
            </wp:positionH>
            <wp:positionV relativeFrom="paragraph">
              <wp:posOffset>179705</wp:posOffset>
            </wp:positionV>
            <wp:extent cx="1280160" cy="2219325"/>
            <wp:effectExtent l="0" t="0" r="0" b="9525"/>
            <wp:wrapTight wrapText="bothSides">
              <wp:wrapPolygon edited="0">
                <wp:start x="0" y="0"/>
                <wp:lineTo x="0" y="21507"/>
                <wp:lineTo x="21214" y="21507"/>
                <wp:lineTo x="2121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46D">
        <w:rPr>
          <w:noProof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4906A0E" wp14:editId="44906A0F">
                <wp:simplePos x="0" y="0"/>
                <wp:positionH relativeFrom="column">
                  <wp:posOffset>1590675</wp:posOffset>
                </wp:positionH>
                <wp:positionV relativeFrom="paragraph">
                  <wp:posOffset>179705</wp:posOffset>
                </wp:positionV>
                <wp:extent cx="3371850" cy="95694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0" cy="95694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906A24" w14:textId="190FC19B" w:rsidR="0098746D" w:rsidRPr="00E22F49" w:rsidRDefault="0098746D">
                            <w:pPr>
                              <w:rPr>
                                <w:color w:val="548DD4" w:themeColor="text2" w:themeTint="99"/>
                                <w:sz w:val="40"/>
                                <w:szCs w:val="40"/>
                              </w:rPr>
                            </w:pPr>
                            <w:r w:rsidRPr="00E22F49">
                              <w:rPr>
                                <w:color w:val="548DD4" w:themeColor="text2" w:themeTint="99"/>
                                <w:sz w:val="40"/>
                                <w:szCs w:val="40"/>
                              </w:rPr>
                              <w:t xml:space="preserve">Post </w:t>
                            </w:r>
                            <w:r w:rsidR="00E22F49" w:rsidRPr="00E22F49">
                              <w:rPr>
                                <w:color w:val="548DD4" w:themeColor="text2" w:themeTint="99"/>
                                <w:sz w:val="40"/>
                                <w:szCs w:val="40"/>
                              </w:rPr>
                              <w:t>G</w:t>
                            </w:r>
                            <w:r w:rsidRPr="00E22F49">
                              <w:rPr>
                                <w:color w:val="548DD4" w:themeColor="text2" w:themeTint="99"/>
                                <w:sz w:val="40"/>
                                <w:szCs w:val="40"/>
                              </w:rPr>
                              <w:t>raduate Course</w:t>
                            </w:r>
                            <w:r w:rsidR="0013655E">
                              <w:rPr>
                                <w:color w:val="548DD4" w:themeColor="text2" w:themeTint="99"/>
                                <w:sz w:val="40"/>
                                <w:szCs w:val="40"/>
                              </w:rPr>
                              <w:t>s</w:t>
                            </w:r>
                            <w:r w:rsidRPr="00E22F49">
                              <w:rPr>
                                <w:color w:val="548DD4" w:themeColor="text2" w:themeTint="99"/>
                                <w:sz w:val="40"/>
                                <w:szCs w:val="40"/>
                              </w:rPr>
                              <w:t xml:space="preserve"> for </w:t>
                            </w:r>
                            <w:r w:rsidR="00E22F49" w:rsidRPr="00E22F49">
                              <w:rPr>
                                <w:color w:val="548DD4" w:themeColor="text2" w:themeTint="99"/>
                                <w:sz w:val="40"/>
                                <w:szCs w:val="40"/>
                              </w:rPr>
                              <w:t>P</w:t>
                            </w:r>
                            <w:r w:rsidRPr="00E22F49">
                              <w:rPr>
                                <w:color w:val="548DD4" w:themeColor="text2" w:themeTint="99"/>
                                <w:sz w:val="40"/>
                                <w:szCs w:val="40"/>
                              </w:rPr>
                              <w:t>aediatric</w:t>
                            </w:r>
                            <w:r w:rsidR="00E22F49" w:rsidRPr="00E22F49">
                              <w:rPr>
                                <w:color w:val="548DD4" w:themeColor="text2" w:themeTint="99"/>
                                <w:sz w:val="40"/>
                                <w:szCs w:val="40"/>
                              </w:rPr>
                              <w:t xml:space="preserve"> T</w:t>
                            </w:r>
                            <w:r w:rsidRPr="00E22F49">
                              <w:rPr>
                                <w:color w:val="548DD4" w:themeColor="text2" w:themeTint="99"/>
                                <w:sz w:val="40"/>
                                <w:szCs w:val="40"/>
                              </w:rPr>
                              <w:t>herapists</w:t>
                            </w:r>
                            <w:r w:rsidR="00E22F49" w:rsidRPr="00E22F49">
                              <w:rPr>
                                <w:color w:val="548DD4" w:themeColor="text2" w:themeTint="99"/>
                                <w:sz w:val="40"/>
                                <w:szCs w:val="40"/>
                              </w:rPr>
                              <w:t xml:space="preserve"> 201</w:t>
                            </w:r>
                            <w:r w:rsidR="004E5BA3">
                              <w:rPr>
                                <w:color w:val="548DD4" w:themeColor="text2" w:themeTint="99"/>
                                <w:sz w:val="40"/>
                                <w:szCs w:val="40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44906A0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25.25pt;margin-top:14.15pt;width:265.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" fillcolor="white [3201]" strokecolor="#4f81bd [3204]" strokeweight="2pt">
                <v:textbox style="mso-fit-shape-to-text:t">
                  <w:txbxContent>
                    <w:p w14:paraId="44906A24" w14:textId="190FC19B" w:rsidR="0098746D" w:rsidRPr="00E22F49" w:rsidRDefault="0098746D">
                      <w:pPr>
                        <w:rPr>
                          <w:color w:val="548DD4" w:themeColor="text2" w:themeTint="99"/>
                          <w:sz w:val="40"/>
                          <w:szCs w:val="40"/>
                        </w:rPr>
                      </w:pPr>
                      <w:r w:rsidRPr="00E22F49">
                        <w:rPr>
                          <w:color w:val="548DD4" w:themeColor="text2" w:themeTint="99"/>
                          <w:sz w:val="40"/>
                          <w:szCs w:val="40"/>
                        </w:rPr>
                        <w:t xml:space="preserve">Post </w:t>
                      </w:r>
                      <w:r w:rsidR="00E22F49" w:rsidRPr="00E22F49">
                        <w:rPr>
                          <w:color w:val="548DD4" w:themeColor="text2" w:themeTint="99"/>
                          <w:sz w:val="40"/>
                          <w:szCs w:val="40"/>
                        </w:rPr>
                        <w:t>G</w:t>
                      </w:r>
                      <w:r w:rsidRPr="00E22F49">
                        <w:rPr>
                          <w:color w:val="548DD4" w:themeColor="text2" w:themeTint="99"/>
                          <w:sz w:val="40"/>
                          <w:szCs w:val="40"/>
                        </w:rPr>
                        <w:t>raduate Course</w:t>
                      </w:r>
                      <w:r w:rsidR="0013655E">
                        <w:rPr>
                          <w:color w:val="548DD4" w:themeColor="text2" w:themeTint="99"/>
                          <w:sz w:val="40"/>
                          <w:szCs w:val="40"/>
                        </w:rPr>
                        <w:t>s</w:t>
                      </w:r>
                      <w:r w:rsidRPr="00E22F49">
                        <w:rPr>
                          <w:color w:val="548DD4" w:themeColor="text2" w:themeTint="99"/>
                          <w:sz w:val="40"/>
                          <w:szCs w:val="40"/>
                        </w:rPr>
                        <w:t xml:space="preserve"> for </w:t>
                      </w:r>
                      <w:r w:rsidR="00E22F49" w:rsidRPr="00E22F49">
                        <w:rPr>
                          <w:color w:val="548DD4" w:themeColor="text2" w:themeTint="99"/>
                          <w:sz w:val="40"/>
                          <w:szCs w:val="40"/>
                        </w:rPr>
                        <w:t>P</w:t>
                      </w:r>
                      <w:r w:rsidRPr="00E22F49">
                        <w:rPr>
                          <w:color w:val="548DD4" w:themeColor="text2" w:themeTint="99"/>
                          <w:sz w:val="40"/>
                          <w:szCs w:val="40"/>
                        </w:rPr>
                        <w:t>aediatric</w:t>
                      </w:r>
                      <w:r w:rsidR="00E22F49" w:rsidRPr="00E22F49">
                        <w:rPr>
                          <w:color w:val="548DD4" w:themeColor="text2" w:themeTint="99"/>
                          <w:sz w:val="40"/>
                          <w:szCs w:val="40"/>
                        </w:rPr>
                        <w:t xml:space="preserve"> T</w:t>
                      </w:r>
                      <w:r w:rsidRPr="00E22F49">
                        <w:rPr>
                          <w:color w:val="548DD4" w:themeColor="text2" w:themeTint="99"/>
                          <w:sz w:val="40"/>
                          <w:szCs w:val="40"/>
                        </w:rPr>
                        <w:t>herapists</w:t>
                      </w:r>
                      <w:r w:rsidR="00E22F49" w:rsidRPr="00E22F49">
                        <w:rPr>
                          <w:color w:val="548DD4" w:themeColor="text2" w:themeTint="99"/>
                          <w:sz w:val="40"/>
                          <w:szCs w:val="40"/>
                        </w:rPr>
                        <w:t xml:space="preserve"> 201</w:t>
                      </w:r>
                      <w:r w:rsidR="004E5BA3">
                        <w:rPr>
                          <w:color w:val="548DD4" w:themeColor="text2" w:themeTint="99"/>
                          <w:sz w:val="40"/>
                          <w:szCs w:val="40"/>
                        </w:rPr>
                        <w:t>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4906964" w14:textId="77777777" w:rsidR="0096491A" w:rsidRDefault="0096491A" w:rsidP="007F0D71">
      <w:pPr>
        <w:pStyle w:val="Default"/>
        <w:rPr>
          <w:color w:val="548DD4" w:themeColor="text2" w:themeTint="99"/>
          <w:sz w:val="28"/>
          <w:szCs w:val="28"/>
        </w:rPr>
      </w:pPr>
    </w:p>
    <w:p w14:paraId="4490696A" w14:textId="1A991706" w:rsidR="00AD6C12" w:rsidRDefault="0013655E" w:rsidP="00617D3E">
      <w:pPr>
        <w:pStyle w:val="Default"/>
        <w:rPr>
          <w:color w:val="548DD4" w:themeColor="text2" w:themeTint="99"/>
          <w:sz w:val="28"/>
          <w:szCs w:val="28"/>
        </w:rPr>
      </w:pPr>
      <w:r>
        <w:rPr>
          <w:color w:val="548DD4" w:themeColor="text2" w:themeTint="99"/>
          <w:sz w:val="28"/>
          <w:szCs w:val="28"/>
        </w:rPr>
        <w:t>ABNDTA are offering the following Professional Development Training and Courses in 2019.</w:t>
      </w:r>
    </w:p>
    <w:p w14:paraId="7E14FFF7" w14:textId="2437715F" w:rsidR="0013655E" w:rsidRDefault="0013655E" w:rsidP="00617D3E">
      <w:pPr>
        <w:pStyle w:val="Default"/>
        <w:rPr>
          <w:color w:val="548DD4" w:themeColor="text2" w:themeTint="99"/>
          <w:sz w:val="28"/>
          <w:szCs w:val="28"/>
        </w:rPr>
      </w:pPr>
    </w:p>
    <w:p w14:paraId="7E051676" w14:textId="77777777" w:rsidR="0013655E" w:rsidRDefault="0013655E" w:rsidP="00617D3E">
      <w:pPr>
        <w:pStyle w:val="Default"/>
        <w:rPr>
          <w:color w:val="548DD4" w:themeColor="text2" w:themeTint="99"/>
          <w:sz w:val="28"/>
          <w:szCs w:val="28"/>
        </w:rPr>
      </w:pPr>
    </w:p>
    <w:p w14:paraId="07DD0622" w14:textId="755666DB" w:rsidR="0013655E" w:rsidRDefault="00AE2773" w:rsidP="00617D3E">
      <w:pPr>
        <w:pStyle w:val="Default"/>
        <w:rPr>
          <w:b/>
          <w:bCs/>
          <w:color w:val="1F497D" w:themeColor="text2"/>
          <w:sz w:val="32"/>
          <w:szCs w:val="32"/>
        </w:rPr>
      </w:pPr>
      <w:r>
        <w:rPr>
          <w:b/>
          <w:bCs/>
          <w:color w:val="1F497D" w:themeColor="text2"/>
          <w:sz w:val="32"/>
          <w:szCs w:val="32"/>
        </w:rPr>
        <w:t>C</w:t>
      </w:r>
      <w:r w:rsidR="0013655E">
        <w:rPr>
          <w:b/>
          <w:bCs/>
          <w:color w:val="1F497D" w:themeColor="text2"/>
          <w:sz w:val="32"/>
          <w:szCs w:val="32"/>
        </w:rPr>
        <w:t xml:space="preserve">ourses can be completed as single modules, </w:t>
      </w:r>
      <w:r>
        <w:rPr>
          <w:b/>
          <w:bCs/>
          <w:color w:val="1F497D" w:themeColor="text2"/>
          <w:sz w:val="32"/>
          <w:szCs w:val="32"/>
        </w:rPr>
        <w:t xml:space="preserve">or combined </w:t>
      </w:r>
      <w:r w:rsidR="0013655E">
        <w:rPr>
          <w:b/>
          <w:bCs/>
          <w:color w:val="1F497D" w:themeColor="text2"/>
          <w:sz w:val="32"/>
          <w:szCs w:val="32"/>
        </w:rPr>
        <w:t xml:space="preserve">as part of the Foundation </w:t>
      </w:r>
      <w:proofErr w:type="spellStart"/>
      <w:r w:rsidR="0013655E">
        <w:rPr>
          <w:b/>
          <w:bCs/>
          <w:color w:val="1F497D" w:themeColor="text2"/>
          <w:sz w:val="32"/>
          <w:szCs w:val="32"/>
        </w:rPr>
        <w:t>Bobath</w:t>
      </w:r>
      <w:proofErr w:type="spellEnd"/>
      <w:r w:rsidR="0013655E">
        <w:rPr>
          <w:b/>
          <w:bCs/>
          <w:color w:val="1F497D" w:themeColor="text2"/>
          <w:sz w:val="32"/>
          <w:szCs w:val="32"/>
        </w:rPr>
        <w:t xml:space="preserve"> Course.  </w:t>
      </w:r>
    </w:p>
    <w:p w14:paraId="2E2714A7" w14:textId="77777777" w:rsidR="00502A84" w:rsidRDefault="00502A84" w:rsidP="00617D3E">
      <w:pPr>
        <w:pStyle w:val="Default"/>
        <w:rPr>
          <w:b/>
          <w:bCs/>
          <w:color w:val="1F497D" w:themeColor="text2"/>
          <w:sz w:val="32"/>
          <w:szCs w:val="32"/>
        </w:rPr>
      </w:pPr>
    </w:p>
    <w:p w14:paraId="4490696E" w14:textId="3DB59C49" w:rsidR="00AD6C12" w:rsidRPr="00317E7F" w:rsidRDefault="00B30FBD" w:rsidP="00DD1568">
      <w:pPr>
        <w:pStyle w:val="Default"/>
        <w:numPr>
          <w:ilvl w:val="0"/>
          <w:numId w:val="11"/>
        </w:numPr>
        <w:rPr>
          <w:color w:val="548DD4" w:themeColor="text2" w:themeTint="99"/>
          <w:sz w:val="28"/>
          <w:szCs w:val="28"/>
        </w:rPr>
      </w:pPr>
      <w:r>
        <w:rPr>
          <w:color w:val="548DD4" w:themeColor="text2" w:themeTint="99"/>
          <w:sz w:val="28"/>
          <w:szCs w:val="28"/>
        </w:rPr>
        <w:t xml:space="preserve">Typical Child Development:  </w:t>
      </w:r>
      <w:r w:rsidR="00AD6C12" w:rsidRPr="00317E7F">
        <w:rPr>
          <w:color w:val="548DD4" w:themeColor="text2" w:themeTint="99"/>
          <w:sz w:val="28"/>
          <w:szCs w:val="28"/>
        </w:rPr>
        <w:t>Understanding typical and atypical</w:t>
      </w:r>
      <w:r w:rsidR="00317E7F">
        <w:rPr>
          <w:color w:val="548DD4" w:themeColor="text2" w:themeTint="99"/>
          <w:sz w:val="28"/>
          <w:szCs w:val="28"/>
        </w:rPr>
        <w:t xml:space="preserve"> </w:t>
      </w:r>
      <w:proofErr w:type="spellStart"/>
      <w:r w:rsidR="00317E7F">
        <w:rPr>
          <w:color w:val="548DD4" w:themeColor="text2" w:themeTint="99"/>
          <w:sz w:val="28"/>
          <w:szCs w:val="28"/>
        </w:rPr>
        <w:t>sensori</w:t>
      </w:r>
      <w:proofErr w:type="spellEnd"/>
      <w:r w:rsidR="00317E7F">
        <w:rPr>
          <w:color w:val="548DD4" w:themeColor="text2" w:themeTint="99"/>
          <w:sz w:val="28"/>
          <w:szCs w:val="28"/>
        </w:rPr>
        <w:t>-motor</w:t>
      </w:r>
      <w:r w:rsidR="00AD6C12" w:rsidRPr="00317E7F">
        <w:rPr>
          <w:color w:val="548DD4" w:themeColor="text2" w:themeTint="99"/>
          <w:sz w:val="28"/>
          <w:szCs w:val="28"/>
        </w:rPr>
        <w:t xml:space="preserve"> development</w:t>
      </w:r>
      <w:r w:rsidR="00317E7F" w:rsidRPr="00317E7F">
        <w:rPr>
          <w:color w:val="548DD4" w:themeColor="text2" w:themeTint="99"/>
          <w:sz w:val="28"/>
          <w:szCs w:val="28"/>
        </w:rPr>
        <w:t xml:space="preserve"> in babies and young children</w:t>
      </w:r>
      <w:r w:rsidR="00657124">
        <w:rPr>
          <w:color w:val="548DD4" w:themeColor="text2" w:themeTint="99"/>
          <w:sz w:val="28"/>
          <w:szCs w:val="28"/>
        </w:rPr>
        <w:t xml:space="preserve"> (</w:t>
      </w:r>
      <w:r w:rsidR="00F22881">
        <w:rPr>
          <w:color w:val="548DD4" w:themeColor="text2" w:themeTint="99"/>
          <w:sz w:val="28"/>
          <w:szCs w:val="28"/>
        </w:rPr>
        <w:t>20</w:t>
      </w:r>
      <w:r w:rsidR="00317E7F">
        <w:rPr>
          <w:color w:val="548DD4" w:themeColor="text2" w:themeTint="99"/>
          <w:sz w:val="28"/>
          <w:szCs w:val="28"/>
        </w:rPr>
        <w:t xml:space="preserve"> Hrs</w:t>
      </w:r>
      <w:r>
        <w:rPr>
          <w:color w:val="548DD4" w:themeColor="text2" w:themeTint="99"/>
          <w:sz w:val="28"/>
          <w:szCs w:val="28"/>
        </w:rPr>
        <w:t xml:space="preserve"> online</w:t>
      </w:r>
      <w:r w:rsidR="00007690">
        <w:rPr>
          <w:color w:val="548DD4" w:themeColor="text2" w:themeTint="99"/>
          <w:sz w:val="28"/>
          <w:szCs w:val="28"/>
        </w:rPr>
        <w:t xml:space="preserve">, </w:t>
      </w:r>
      <w:r w:rsidR="00E20382">
        <w:rPr>
          <w:color w:val="548DD4" w:themeColor="text2" w:themeTint="99"/>
          <w:sz w:val="28"/>
          <w:szCs w:val="28"/>
        </w:rPr>
        <w:t>4</w:t>
      </w:r>
      <w:r w:rsidR="00E20382" w:rsidRPr="00E20382">
        <w:rPr>
          <w:color w:val="548DD4" w:themeColor="text2" w:themeTint="99"/>
          <w:sz w:val="28"/>
          <w:szCs w:val="28"/>
          <w:vertAlign w:val="superscript"/>
        </w:rPr>
        <w:t>th</w:t>
      </w:r>
      <w:r w:rsidR="00E20382">
        <w:rPr>
          <w:color w:val="548DD4" w:themeColor="text2" w:themeTint="99"/>
          <w:sz w:val="28"/>
          <w:szCs w:val="28"/>
        </w:rPr>
        <w:t xml:space="preserve"> March – 12</w:t>
      </w:r>
      <w:r w:rsidR="00E20382" w:rsidRPr="00E20382">
        <w:rPr>
          <w:color w:val="548DD4" w:themeColor="text2" w:themeTint="99"/>
          <w:sz w:val="28"/>
          <w:szCs w:val="28"/>
          <w:vertAlign w:val="superscript"/>
        </w:rPr>
        <w:t>th</w:t>
      </w:r>
      <w:r w:rsidR="00E20382">
        <w:rPr>
          <w:color w:val="548DD4" w:themeColor="text2" w:themeTint="99"/>
          <w:sz w:val="28"/>
          <w:szCs w:val="28"/>
        </w:rPr>
        <w:t xml:space="preserve"> April 2019</w:t>
      </w:r>
      <w:r w:rsidR="00317E7F">
        <w:rPr>
          <w:color w:val="548DD4" w:themeColor="text2" w:themeTint="99"/>
          <w:sz w:val="28"/>
          <w:szCs w:val="28"/>
        </w:rPr>
        <w:t>)</w:t>
      </w:r>
    </w:p>
    <w:p w14:paraId="4490696F" w14:textId="115426F8" w:rsidR="00317E7F" w:rsidRDefault="00317E7F" w:rsidP="00AD6C12">
      <w:pPr>
        <w:pStyle w:val="Default"/>
      </w:pPr>
      <w:r>
        <w:t>Current theories on all aspects of child development are taught using a variety of learning tools including online lectures, videos and practical sessions with babies. Examples of atypical development in children are identified and related to clinical practice.</w:t>
      </w:r>
      <w:r w:rsidR="0013655E">
        <w:t xml:space="preserve">  This is a pre-requisite for the Foundation </w:t>
      </w:r>
      <w:proofErr w:type="spellStart"/>
      <w:r w:rsidR="0013655E">
        <w:t>Bobath</w:t>
      </w:r>
      <w:proofErr w:type="spellEnd"/>
      <w:r w:rsidR="0013655E">
        <w:t xml:space="preserve"> Course, and the Infant Handling course.</w:t>
      </w:r>
    </w:p>
    <w:p w14:paraId="76FA3F8C" w14:textId="77777777" w:rsidR="0013655E" w:rsidRDefault="0013655E" w:rsidP="0013655E">
      <w:pPr>
        <w:pStyle w:val="Default"/>
        <w:rPr>
          <w:bCs/>
          <w:color w:val="auto"/>
        </w:rPr>
      </w:pPr>
      <w:r>
        <w:rPr>
          <w:bCs/>
          <w:color w:val="auto"/>
        </w:rPr>
        <w:t>TCD = $800 + GST ($200 rebate if you sign up for the Foundation certification course)</w:t>
      </w:r>
    </w:p>
    <w:p w14:paraId="44906970" w14:textId="7028A29D" w:rsidR="00B63A85" w:rsidRDefault="00B63A85" w:rsidP="00B63A85">
      <w:pPr>
        <w:pStyle w:val="Default"/>
      </w:pPr>
    </w:p>
    <w:p w14:paraId="61F343CA" w14:textId="3775D803" w:rsidR="00880984" w:rsidRDefault="00880984" w:rsidP="00B63A85">
      <w:pPr>
        <w:pStyle w:val="Default"/>
      </w:pPr>
      <w:r>
        <w:t>Register here:</w:t>
      </w:r>
      <w:r w:rsidR="005612AF">
        <w:t xml:space="preserve">  </w:t>
      </w:r>
      <w:r w:rsidR="009F4F2F">
        <w:fldChar w:fldCharType="begin"/>
      </w:r>
      <w:r w:rsidR="009F4F2F">
        <w:instrText xml:space="preserve"> HYPERLINK "https://www.trybooking.com/ZR</w:instrText>
      </w:r>
      <w:r w:rsidR="009F4F2F">
        <w:instrText xml:space="preserve">AS" \t "_blank" </w:instrText>
      </w:r>
      <w:r w:rsidR="009F4F2F">
        <w:fldChar w:fldCharType="separate"/>
      </w:r>
      <w:r w:rsidR="005612AF">
        <w:rPr>
          <w:rStyle w:val="Hyperlink"/>
          <w:rFonts w:ascii="Arial" w:hAnsi="Arial" w:cs="Arial"/>
          <w:color w:val="475577"/>
          <w:sz w:val="20"/>
          <w:szCs w:val="20"/>
        </w:rPr>
        <w:t>https://www.trybooking.com/ZRAS</w:t>
      </w:r>
      <w:r w:rsidR="009F4F2F">
        <w:rPr>
          <w:rStyle w:val="Hyperlink"/>
          <w:rFonts w:ascii="Arial" w:hAnsi="Arial" w:cs="Arial"/>
          <w:color w:val="475577"/>
          <w:sz w:val="20"/>
          <w:szCs w:val="20"/>
        </w:rPr>
        <w:fldChar w:fldCharType="end"/>
      </w:r>
      <w:r w:rsidR="005612AF">
        <w:rPr>
          <w:rFonts w:ascii="Arial" w:hAnsi="Arial" w:cs="Arial"/>
          <w:color w:val="475577"/>
          <w:sz w:val="20"/>
          <w:szCs w:val="20"/>
        </w:rPr>
        <w:t xml:space="preserve"> </w:t>
      </w:r>
    </w:p>
    <w:p w14:paraId="7473BD18" w14:textId="77777777" w:rsidR="00880984" w:rsidRDefault="00880984" w:rsidP="00B63A85">
      <w:pPr>
        <w:pStyle w:val="Default"/>
      </w:pPr>
    </w:p>
    <w:p w14:paraId="44906971" w14:textId="1715517D" w:rsidR="00B63A85" w:rsidRDefault="00B63A85" w:rsidP="00DD1568">
      <w:pPr>
        <w:pStyle w:val="Default"/>
        <w:numPr>
          <w:ilvl w:val="0"/>
          <w:numId w:val="11"/>
        </w:numPr>
        <w:rPr>
          <w:color w:val="548DD4" w:themeColor="text2" w:themeTint="99"/>
          <w:sz w:val="28"/>
          <w:szCs w:val="28"/>
        </w:rPr>
      </w:pPr>
      <w:r>
        <w:rPr>
          <w:color w:val="548DD4" w:themeColor="text2" w:themeTint="99"/>
          <w:sz w:val="28"/>
          <w:szCs w:val="28"/>
        </w:rPr>
        <w:t>Understanding normal movement (</w:t>
      </w:r>
      <w:r w:rsidR="005612AF">
        <w:rPr>
          <w:color w:val="548DD4" w:themeColor="text2" w:themeTint="99"/>
          <w:sz w:val="28"/>
          <w:szCs w:val="28"/>
        </w:rPr>
        <w:t>2-day</w:t>
      </w:r>
      <w:r w:rsidR="00774F60">
        <w:rPr>
          <w:color w:val="548DD4" w:themeColor="text2" w:themeTint="99"/>
          <w:sz w:val="28"/>
          <w:szCs w:val="28"/>
        </w:rPr>
        <w:t xml:space="preserve"> workshop</w:t>
      </w:r>
      <w:r w:rsidR="00776133">
        <w:rPr>
          <w:color w:val="548DD4" w:themeColor="text2" w:themeTint="99"/>
          <w:sz w:val="28"/>
          <w:szCs w:val="28"/>
        </w:rPr>
        <w:t xml:space="preserve"> </w:t>
      </w:r>
      <w:r w:rsidR="007E5BC2">
        <w:rPr>
          <w:color w:val="548DD4" w:themeColor="text2" w:themeTint="99"/>
          <w:sz w:val="28"/>
          <w:szCs w:val="28"/>
        </w:rPr>
        <w:t xml:space="preserve">Geelong </w:t>
      </w:r>
      <w:r w:rsidR="00224FA6">
        <w:rPr>
          <w:color w:val="548DD4" w:themeColor="text2" w:themeTint="99"/>
          <w:sz w:val="28"/>
          <w:szCs w:val="28"/>
        </w:rPr>
        <w:t>24</w:t>
      </w:r>
      <w:r w:rsidR="00224FA6" w:rsidRPr="00224FA6">
        <w:rPr>
          <w:color w:val="548DD4" w:themeColor="text2" w:themeTint="99"/>
          <w:sz w:val="28"/>
          <w:szCs w:val="28"/>
          <w:vertAlign w:val="superscript"/>
        </w:rPr>
        <w:t>th</w:t>
      </w:r>
      <w:r w:rsidR="00224FA6">
        <w:rPr>
          <w:color w:val="548DD4" w:themeColor="text2" w:themeTint="99"/>
          <w:sz w:val="28"/>
          <w:szCs w:val="28"/>
        </w:rPr>
        <w:t xml:space="preserve"> – 25</w:t>
      </w:r>
      <w:r w:rsidR="00224FA6" w:rsidRPr="00224FA6">
        <w:rPr>
          <w:color w:val="548DD4" w:themeColor="text2" w:themeTint="99"/>
          <w:sz w:val="28"/>
          <w:szCs w:val="28"/>
          <w:vertAlign w:val="superscript"/>
        </w:rPr>
        <w:t>th</w:t>
      </w:r>
      <w:r w:rsidR="00224FA6">
        <w:rPr>
          <w:color w:val="548DD4" w:themeColor="text2" w:themeTint="99"/>
          <w:sz w:val="28"/>
          <w:szCs w:val="28"/>
        </w:rPr>
        <w:t xml:space="preserve"> May 2019</w:t>
      </w:r>
      <w:r w:rsidR="007E5BC2">
        <w:rPr>
          <w:color w:val="548DD4" w:themeColor="text2" w:themeTint="99"/>
          <w:sz w:val="28"/>
          <w:szCs w:val="28"/>
        </w:rPr>
        <w:t>, Perth 8</w:t>
      </w:r>
      <w:r w:rsidR="007E5BC2" w:rsidRPr="007E5BC2">
        <w:rPr>
          <w:color w:val="548DD4" w:themeColor="text2" w:themeTint="99"/>
          <w:sz w:val="28"/>
          <w:szCs w:val="28"/>
          <w:vertAlign w:val="superscript"/>
        </w:rPr>
        <w:t>th</w:t>
      </w:r>
      <w:r w:rsidR="007E5BC2">
        <w:rPr>
          <w:color w:val="548DD4" w:themeColor="text2" w:themeTint="99"/>
          <w:sz w:val="28"/>
          <w:szCs w:val="28"/>
        </w:rPr>
        <w:t xml:space="preserve"> – 9</w:t>
      </w:r>
      <w:r w:rsidR="007E5BC2" w:rsidRPr="007E5BC2">
        <w:rPr>
          <w:color w:val="548DD4" w:themeColor="text2" w:themeTint="99"/>
          <w:sz w:val="28"/>
          <w:szCs w:val="28"/>
          <w:vertAlign w:val="superscript"/>
        </w:rPr>
        <w:t>th</w:t>
      </w:r>
      <w:r w:rsidR="007E5BC2">
        <w:rPr>
          <w:color w:val="548DD4" w:themeColor="text2" w:themeTint="99"/>
          <w:sz w:val="28"/>
          <w:szCs w:val="28"/>
        </w:rPr>
        <w:t xml:space="preserve"> August 2019</w:t>
      </w:r>
      <w:r w:rsidR="00774F60">
        <w:rPr>
          <w:color w:val="548DD4" w:themeColor="text2" w:themeTint="99"/>
          <w:sz w:val="28"/>
          <w:szCs w:val="28"/>
        </w:rPr>
        <w:t>)</w:t>
      </w:r>
    </w:p>
    <w:p w14:paraId="10D46A86" w14:textId="2AAE1FE8" w:rsidR="0013655E" w:rsidRDefault="00B63A85" w:rsidP="0013655E">
      <w:pPr>
        <w:pStyle w:val="Default"/>
      </w:pPr>
      <w:r>
        <w:rPr>
          <w:color w:val="auto"/>
        </w:rPr>
        <w:t>This practical component of the course assists therapist to develop their skills of observing typical movement and the variations of this. Learning how to actively assist a person to learn to move</w:t>
      </w:r>
      <w:r w:rsidR="00774F60">
        <w:rPr>
          <w:color w:val="auto"/>
        </w:rPr>
        <w:t xml:space="preserve"> through handling</w:t>
      </w:r>
      <w:r>
        <w:rPr>
          <w:color w:val="auto"/>
        </w:rPr>
        <w:t xml:space="preserve"> is a key component of this module</w:t>
      </w:r>
      <w:r w:rsidR="003A45A5">
        <w:rPr>
          <w:color w:val="auto"/>
        </w:rPr>
        <w:t>, as well as</w:t>
      </w:r>
      <w:r>
        <w:rPr>
          <w:color w:val="auto"/>
        </w:rPr>
        <w:t xml:space="preserve"> its translation into clinical practice in developmental disabilities</w:t>
      </w:r>
      <w:r w:rsidR="00774F60">
        <w:rPr>
          <w:color w:val="auto"/>
        </w:rPr>
        <w:t xml:space="preserve">.  </w:t>
      </w:r>
      <w:r w:rsidR="0013655E">
        <w:t xml:space="preserve">This is a pre-requisite for the Foundation </w:t>
      </w:r>
      <w:proofErr w:type="spellStart"/>
      <w:r w:rsidR="0013655E">
        <w:t>Bobath</w:t>
      </w:r>
      <w:proofErr w:type="spellEnd"/>
      <w:r w:rsidR="0013655E">
        <w:t xml:space="preserve"> Course, and the Infant Handling course.</w:t>
      </w:r>
    </w:p>
    <w:p w14:paraId="3C62BFD5" w14:textId="77777777" w:rsidR="0013655E" w:rsidRPr="0070075B" w:rsidRDefault="0013655E" w:rsidP="0013655E">
      <w:pPr>
        <w:pStyle w:val="Default"/>
        <w:rPr>
          <w:bCs/>
          <w:color w:val="auto"/>
        </w:rPr>
      </w:pPr>
      <w:r w:rsidRPr="0070075B">
        <w:rPr>
          <w:bCs/>
          <w:color w:val="auto"/>
        </w:rPr>
        <w:t>Normal Movement workshop = $600 + GST</w:t>
      </w:r>
    </w:p>
    <w:p w14:paraId="750ADA39" w14:textId="77777777" w:rsidR="0013655E" w:rsidRDefault="0013655E" w:rsidP="0013655E">
      <w:pPr>
        <w:pStyle w:val="Default"/>
      </w:pPr>
    </w:p>
    <w:p w14:paraId="44906976" w14:textId="77777777" w:rsidR="00E22F49" w:rsidRDefault="00E22F49" w:rsidP="00AD6C12">
      <w:pPr>
        <w:pStyle w:val="Default"/>
      </w:pPr>
    </w:p>
    <w:p w14:paraId="44906977" w14:textId="6A28C22E" w:rsidR="00317E7F" w:rsidRDefault="00224FA6" w:rsidP="00DD1568">
      <w:pPr>
        <w:pStyle w:val="Default"/>
        <w:numPr>
          <w:ilvl w:val="0"/>
          <w:numId w:val="11"/>
        </w:numPr>
        <w:rPr>
          <w:color w:val="548DD4" w:themeColor="text2" w:themeTint="99"/>
          <w:sz w:val="28"/>
          <w:szCs w:val="28"/>
        </w:rPr>
      </w:pPr>
      <w:r>
        <w:rPr>
          <w:color w:val="548DD4" w:themeColor="text2" w:themeTint="99"/>
          <w:sz w:val="28"/>
          <w:szCs w:val="28"/>
        </w:rPr>
        <w:t xml:space="preserve">Classification </w:t>
      </w:r>
      <w:r w:rsidR="001D4480">
        <w:rPr>
          <w:color w:val="548DD4" w:themeColor="text2" w:themeTint="99"/>
          <w:sz w:val="28"/>
          <w:szCs w:val="28"/>
        </w:rPr>
        <w:t>(</w:t>
      </w:r>
      <w:r w:rsidR="00774F60">
        <w:rPr>
          <w:color w:val="548DD4" w:themeColor="text2" w:themeTint="99"/>
          <w:sz w:val="28"/>
          <w:szCs w:val="28"/>
        </w:rPr>
        <w:t xml:space="preserve">Online </w:t>
      </w:r>
      <w:r>
        <w:rPr>
          <w:color w:val="548DD4" w:themeColor="text2" w:themeTint="99"/>
          <w:sz w:val="28"/>
          <w:szCs w:val="28"/>
        </w:rPr>
        <w:t xml:space="preserve">module, approx. 30 hours, </w:t>
      </w:r>
      <w:r w:rsidR="00F912E2">
        <w:rPr>
          <w:color w:val="548DD4" w:themeColor="text2" w:themeTint="99"/>
          <w:sz w:val="28"/>
          <w:szCs w:val="28"/>
        </w:rPr>
        <w:t>1</w:t>
      </w:r>
      <w:r w:rsidR="00F912E2" w:rsidRPr="00F912E2">
        <w:rPr>
          <w:color w:val="548DD4" w:themeColor="text2" w:themeTint="99"/>
          <w:sz w:val="28"/>
          <w:szCs w:val="28"/>
          <w:vertAlign w:val="superscript"/>
        </w:rPr>
        <w:t>st</w:t>
      </w:r>
      <w:r w:rsidR="00F912E2">
        <w:rPr>
          <w:color w:val="548DD4" w:themeColor="text2" w:themeTint="99"/>
          <w:sz w:val="28"/>
          <w:szCs w:val="28"/>
        </w:rPr>
        <w:t xml:space="preserve"> July – 9</w:t>
      </w:r>
      <w:r w:rsidR="00F912E2" w:rsidRPr="00F912E2">
        <w:rPr>
          <w:color w:val="548DD4" w:themeColor="text2" w:themeTint="99"/>
          <w:sz w:val="28"/>
          <w:szCs w:val="28"/>
          <w:vertAlign w:val="superscript"/>
        </w:rPr>
        <w:t>th</w:t>
      </w:r>
      <w:r w:rsidR="00F912E2">
        <w:rPr>
          <w:color w:val="548DD4" w:themeColor="text2" w:themeTint="99"/>
          <w:sz w:val="28"/>
          <w:szCs w:val="28"/>
        </w:rPr>
        <w:t xml:space="preserve"> August 2019</w:t>
      </w:r>
      <w:r w:rsidR="00774F60">
        <w:rPr>
          <w:color w:val="548DD4" w:themeColor="text2" w:themeTint="99"/>
          <w:sz w:val="28"/>
          <w:szCs w:val="28"/>
        </w:rPr>
        <w:t>)</w:t>
      </w:r>
    </w:p>
    <w:p w14:paraId="4490697A" w14:textId="7069C64A" w:rsidR="001D4480" w:rsidRDefault="00D3516F" w:rsidP="00317E7F">
      <w:pPr>
        <w:pStyle w:val="Default"/>
        <w:spacing w:after="25"/>
        <w:rPr>
          <w:color w:val="auto"/>
        </w:rPr>
      </w:pPr>
      <w:r>
        <w:rPr>
          <w:color w:val="auto"/>
        </w:rPr>
        <w:t xml:space="preserve">This is an online self-directed learning module which examines the </w:t>
      </w:r>
      <w:r w:rsidR="00D276AC">
        <w:rPr>
          <w:color w:val="auto"/>
        </w:rPr>
        <w:t xml:space="preserve">different clinical presentations of Cerebral Palsy, such as Spastic Hypertonia and Dyskinesia.  The course delivers theory and evidence-based knowledge around the clinical presentation and treatment </w:t>
      </w:r>
      <w:r w:rsidR="003F7341">
        <w:rPr>
          <w:color w:val="auto"/>
        </w:rPr>
        <w:t>principles for the different types of Cerebral Palsy, as well as outcome measure</w:t>
      </w:r>
      <w:r w:rsidR="00C527D8">
        <w:rPr>
          <w:color w:val="auto"/>
        </w:rPr>
        <w:t xml:space="preserve">.  It also has a number of </w:t>
      </w:r>
      <w:r w:rsidR="0040028A">
        <w:rPr>
          <w:color w:val="auto"/>
        </w:rPr>
        <w:t>video</w:t>
      </w:r>
      <w:r w:rsidR="00C527D8">
        <w:rPr>
          <w:color w:val="auto"/>
        </w:rPr>
        <w:t xml:space="preserve"> examples to </w:t>
      </w:r>
      <w:r w:rsidR="0040028A">
        <w:rPr>
          <w:color w:val="auto"/>
        </w:rPr>
        <w:t xml:space="preserve">support your ability to identify and classify </w:t>
      </w:r>
      <w:r w:rsidR="00786D08">
        <w:rPr>
          <w:color w:val="auto"/>
        </w:rPr>
        <w:t>different movement disorders.</w:t>
      </w:r>
      <w:r w:rsidR="0013655E">
        <w:rPr>
          <w:color w:val="auto"/>
        </w:rPr>
        <w:t xml:space="preserve">  This is a core component of the Foundation </w:t>
      </w:r>
      <w:proofErr w:type="spellStart"/>
      <w:r w:rsidR="0013655E">
        <w:rPr>
          <w:color w:val="auto"/>
        </w:rPr>
        <w:t>Bobath</w:t>
      </w:r>
      <w:proofErr w:type="spellEnd"/>
      <w:r w:rsidR="0013655E">
        <w:rPr>
          <w:color w:val="auto"/>
        </w:rPr>
        <w:t xml:space="preserve"> Course.</w:t>
      </w:r>
    </w:p>
    <w:p w14:paraId="19ABB7CB" w14:textId="77777777" w:rsidR="0013655E" w:rsidRPr="0070075B" w:rsidRDefault="0013655E" w:rsidP="0013655E">
      <w:pPr>
        <w:pStyle w:val="Default"/>
        <w:rPr>
          <w:bCs/>
          <w:color w:val="auto"/>
        </w:rPr>
      </w:pPr>
      <w:r w:rsidRPr="0070075B">
        <w:rPr>
          <w:bCs/>
          <w:color w:val="auto"/>
        </w:rPr>
        <w:t>Classification = $500 + GST</w:t>
      </w:r>
    </w:p>
    <w:p w14:paraId="6D23B1DD" w14:textId="0D6B6AD1" w:rsidR="005612AF" w:rsidRDefault="005612AF" w:rsidP="00317E7F">
      <w:pPr>
        <w:pStyle w:val="Default"/>
        <w:spacing w:after="25"/>
        <w:rPr>
          <w:color w:val="auto"/>
        </w:rPr>
      </w:pPr>
    </w:p>
    <w:p w14:paraId="6CED8D65" w14:textId="3C256993" w:rsidR="005612AF" w:rsidRDefault="005612AF" w:rsidP="00317E7F">
      <w:pPr>
        <w:pStyle w:val="Default"/>
        <w:spacing w:after="25"/>
        <w:rPr>
          <w:color w:val="auto"/>
        </w:rPr>
      </w:pPr>
      <w:r>
        <w:rPr>
          <w:color w:val="auto"/>
        </w:rPr>
        <w:t xml:space="preserve">Register here:  </w:t>
      </w:r>
      <w:r w:rsidR="009F4F2F">
        <w:fldChar w:fldCharType="begin"/>
      </w:r>
      <w:r w:rsidR="009F4F2F">
        <w:instrText xml:space="preserve"> HYPERLINK "https://www.trybooking.com/ZRBC" \t "_blank" </w:instrText>
      </w:r>
      <w:r w:rsidR="009F4F2F">
        <w:fldChar w:fldCharType="separate"/>
      </w:r>
      <w:r w:rsidR="004F461C">
        <w:rPr>
          <w:rStyle w:val="Hyperlink"/>
          <w:rFonts w:ascii="Arial" w:hAnsi="Arial" w:cs="Arial"/>
          <w:color w:val="475577"/>
          <w:sz w:val="20"/>
          <w:szCs w:val="20"/>
        </w:rPr>
        <w:t>https://www.trybooking.com/ZRBC</w:t>
      </w:r>
      <w:r w:rsidR="009F4F2F">
        <w:rPr>
          <w:rStyle w:val="Hyperlink"/>
          <w:rFonts w:ascii="Arial" w:hAnsi="Arial" w:cs="Arial"/>
          <w:color w:val="475577"/>
          <w:sz w:val="20"/>
          <w:szCs w:val="20"/>
        </w:rPr>
        <w:fldChar w:fldCharType="end"/>
      </w:r>
      <w:r w:rsidR="004F461C">
        <w:rPr>
          <w:rFonts w:ascii="Arial" w:hAnsi="Arial" w:cs="Arial"/>
          <w:color w:val="475577"/>
          <w:sz w:val="20"/>
          <w:szCs w:val="20"/>
        </w:rPr>
        <w:t xml:space="preserve"> </w:t>
      </w:r>
    </w:p>
    <w:p w14:paraId="4490697B" w14:textId="087A9368" w:rsidR="003A45A5" w:rsidRDefault="003A45A5" w:rsidP="00317E7F">
      <w:pPr>
        <w:pStyle w:val="Default"/>
        <w:spacing w:after="25"/>
        <w:rPr>
          <w:color w:val="auto"/>
        </w:rPr>
      </w:pPr>
    </w:p>
    <w:p w14:paraId="6175C10A" w14:textId="7D7B88AD" w:rsidR="0013655E" w:rsidRDefault="0013655E" w:rsidP="00317E7F">
      <w:pPr>
        <w:pStyle w:val="Default"/>
        <w:spacing w:after="25"/>
        <w:rPr>
          <w:color w:val="auto"/>
        </w:rPr>
      </w:pPr>
    </w:p>
    <w:p w14:paraId="07375235" w14:textId="70596A62" w:rsidR="0013655E" w:rsidRDefault="0013655E" w:rsidP="00317E7F">
      <w:pPr>
        <w:pStyle w:val="Default"/>
        <w:spacing w:after="25"/>
        <w:rPr>
          <w:color w:val="auto"/>
        </w:rPr>
      </w:pPr>
    </w:p>
    <w:p w14:paraId="3153151C" w14:textId="77777777" w:rsidR="0013655E" w:rsidRDefault="0013655E" w:rsidP="00317E7F">
      <w:pPr>
        <w:pStyle w:val="Default"/>
        <w:spacing w:after="25"/>
        <w:rPr>
          <w:color w:val="auto"/>
        </w:rPr>
      </w:pPr>
    </w:p>
    <w:p w14:paraId="4490698D" w14:textId="10E93619" w:rsidR="00F22881" w:rsidRPr="0013655E" w:rsidRDefault="00F22881" w:rsidP="0013655E">
      <w:pPr>
        <w:pStyle w:val="Default"/>
        <w:numPr>
          <w:ilvl w:val="0"/>
          <w:numId w:val="11"/>
        </w:numPr>
        <w:jc w:val="both"/>
        <w:rPr>
          <w:color w:val="548DD4" w:themeColor="text2" w:themeTint="99"/>
          <w:sz w:val="32"/>
          <w:szCs w:val="32"/>
        </w:rPr>
      </w:pPr>
      <w:r w:rsidRPr="0013655E">
        <w:rPr>
          <w:color w:val="548DD4" w:themeColor="text2" w:themeTint="99"/>
          <w:sz w:val="32"/>
          <w:szCs w:val="32"/>
        </w:rPr>
        <w:t>Clinical practice (70 Hrs</w:t>
      </w:r>
      <w:r w:rsidR="0013655E">
        <w:rPr>
          <w:color w:val="548DD4" w:themeColor="text2" w:themeTint="99"/>
          <w:sz w:val="32"/>
          <w:szCs w:val="32"/>
        </w:rPr>
        <w:t xml:space="preserve"> direct face-to-face learning</w:t>
      </w:r>
      <w:r w:rsidRPr="0013655E">
        <w:rPr>
          <w:color w:val="548DD4" w:themeColor="text2" w:themeTint="99"/>
          <w:sz w:val="32"/>
          <w:szCs w:val="32"/>
        </w:rPr>
        <w:t>)</w:t>
      </w:r>
      <w:r w:rsidR="0013655E" w:rsidRPr="0013655E">
        <w:rPr>
          <w:color w:val="548DD4" w:themeColor="text2" w:themeTint="99"/>
          <w:sz w:val="32"/>
          <w:szCs w:val="32"/>
        </w:rPr>
        <w:t xml:space="preserve"> including Occupational Therapy Theory and Practice &amp; Speech Pathology Theory and Practice</w:t>
      </w:r>
    </w:p>
    <w:p w14:paraId="4AF54F00" w14:textId="77777777" w:rsidR="0013655E" w:rsidRDefault="0013655E" w:rsidP="0098746D">
      <w:pPr>
        <w:pStyle w:val="Default"/>
        <w:rPr>
          <w:color w:val="auto"/>
        </w:rPr>
      </w:pPr>
    </w:p>
    <w:p w14:paraId="4490698E" w14:textId="371CD825" w:rsidR="0098746D" w:rsidRDefault="00B84887" w:rsidP="0098746D">
      <w:pPr>
        <w:pStyle w:val="Default"/>
        <w:rPr>
          <w:color w:val="auto"/>
        </w:rPr>
      </w:pPr>
      <w:r>
        <w:rPr>
          <w:color w:val="auto"/>
        </w:rPr>
        <w:t xml:space="preserve">2 x </w:t>
      </w:r>
      <w:r w:rsidR="00DF3D61">
        <w:rPr>
          <w:color w:val="auto"/>
        </w:rPr>
        <w:t>2-week</w:t>
      </w:r>
      <w:r>
        <w:rPr>
          <w:color w:val="auto"/>
        </w:rPr>
        <w:t xml:space="preserve"> clinical blocks.  </w:t>
      </w:r>
      <w:r w:rsidR="0098746D" w:rsidRPr="0098746D">
        <w:rPr>
          <w:color w:val="auto"/>
        </w:rPr>
        <w:t xml:space="preserve">Throughout the </w:t>
      </w:r>
      <w:r w:rsidR="00602535">
        <w:rPr>
          <w:color w:val="auto"/>
        </w:rPr>
        <w:t>clinics</w:t>
      </w:r>
      <w:r w:rsidR="0098746D" w:rsidRPr="0098746D">
        <w:rPr>
          <w:color w:val="auto"/>
        </w:rPr>
        <w:t xml:space="preserve">, participants will </w:t>
      </w:r>
      <w:r w:rsidR="0098746D">
        <w:rPr>
          <w:color w:val="auto"/>
        </w:rPr>
        <w:t>have the opportunity to develop their clinical skills under direct supervision of highly skilled and experienced therapists who all currently work in clinical practice</w:t>
      </w:r>
      <w:r w:rsidR="0013655E">
        <w:rPr>
          <w:color w:val="auto"/>
        </w:rPr>
        <w:t xml:space="preserve"> using </w:t>
      </w:r>
      <w:proofErr w:type="spellStart"/>
      <w:r w:rsidR="0013655E">
        <w:rPr>
          <w:color w:val="auto"/>
        </w:rPr>
        <w:t>Bobath</w:t>
      </w:r>
      <w:proofErr w:type="spellEnd"/>
      <w:r w:rsidR="0013655E">
        <w:rPr>
          <w:color w:val="auto"/>
        </w:rPr>
        <w:t xml:space="preserve"> principles</w:t>
      </w:r>
      <w:r w:rsidR="0098746D">
        <w:rPr>
          <w:color w:val="auto"/>
        </w:rPr>
        <w:t>. Children and their families participate in the clinical component, for either demonstration sessions or for the regular sessions throughout the weeks.</w:t>
      </w:r>
      <w:r w:rsidR="000C73C1">
        <w:rPr>
          <w:color w:val="auto"/>
        </w:rPr>
        <w:t xml:space="preserve"> All ages and stages of children are involved as well as </w:t>
      </w:r>
      <w:r w:rsidR="00BD6535">
        <w:rPr>
          <w:color w:val="auto"/>
        </w:rPr>
        <w:t>the variety of setting and models of service delivery.</w:t>
      </w:r>
    </w:p>
    <w:p w14:paraId="4490698F" w14:textId="77777777" w:rsidR="000C73C1" w:rsidRDefault="000C73C1" w:rsidP="0098746D">
      <w:pPr>
        <w:pStyle w:val="Default"/>
        <w:rPr>
          <w:color w:val="auto"/>
        </w:rPr>
      </w:pPr>
    </w:p>
    <w:p w14:paraId="449069B9" w14:textId="466615AC" w:rsidR="006E1F03" w:rsidRDefault="0098746D" w:rsidP="006E1F03">
      <w:pPr>
        <w:pStyle w:val="Default"/>
        <w:rPr>
          <w:color w:val="auto"/>
        </w:rPr>
      </w:pPr>
      <w:r>
        <w:rPr>
          <w:color w:val="auto"/>
        </w:rPr>
        <w:t>No other post graduate course offers this level of direct clinical supervision with therapists across all disciplines so that a skilled, holistic approach to providing therapy interventions is delivered to</w:t>
      </w:r>
      <w:r w:rsidR="000C73C1">
        <w:rPr>
          <w:color w:val="auto"/>
        </w:rPr>
        <w:t xml:space="preserve"> babies, children and their</w:t>
      </w:r>
      <w:r>
        <w:rPr>
          <w:color w:val="auto"/>
        </w:rPr>
        <w:t xml:space="preserve"> families.</w:t>
      </w:r>
    </w:p>
    <w:p w14:paraId="01B9E824" w14:textId="7CBCCA43" w:rsidR="0013655E" w:rsidRDefault="0013655E" w:rsidP="0013655E">
      <w:pPr>
        <w:pStyle w:val="Default"/>
        <w:rPr>
          <w:color w:val="auto"/>
        </w:rPr>
      </w:pPr>
      <w:r>
        <w:rPr>
          <w:color w:val="auto"/>
        </w:rPr>
        <w:t xml:space="preserve">Part 1; </w:t>
      </w:r>
      <w:r w:rsidR="009F4F2F">
        <w:rPr>
          <w:color w:val="auto"/>
        </w:rPr>
        <w:t>TBA</w:t>
      </w:r>
      <w:bookmarkStart w:id="0" w:name="_GoBack"/>
      <w:bookmarkEnd w:id="0"/>
    </w:p>
    <w:p w14:paraId="540B55EA" w14:textId="6992F5C6" w:rsidR="0013655E" w:rsidRDefault="0013655E" w:rsidP="0013655E">
      <w:pPr>
        <w:pStyle w:val="Default"/>
        <w:rPr>
          <w:color w:val="auto"/>
        </w:rPr>
      </w:pPr>
      <w:r>
        <w:rPr>
          <w:color w:val="auto"/>
        </w:rPr>
        <w:t xml:space="preserve">Part 2; </w:t>
      </w:r>
      <w:r w:rsidR="009F4F2F">
        <w:rPr>
          <w:color w:val="auto"/>
        </w:rPr>
        <w:t>TBA</w:t>
      </w:r>
    </w:p>
    <w:p w14:paraId="5662DE28" w14:textId="4BEBF505" w:rsidR="00131BAA" w:rsidRPr="0070075B" w:rsidRDefault="00131BAA" w:rsidP="006E1F03">
      <w:pPr>
        <w:pStyle w:val="Default"/>
        <w:rPr>
          <w:bCs/>
          <w:color w:val="auto"/>
        </w:rPr>
      </w:pPr>
      <w:r w:rsidRPr="0070075B">
        <w:rPr>
          <w:bCs/>
          <w:color w:val="auto"/>
        </w:rPr>
        <w:t>Clinical Blocks = $2500 + GST each</w:t>
      </w:r>
    </w:p>
    <w:p w14:paraId="44906A04" w14:textId="77777777" w:rsidR="00E22F49" w:rsidRDefault="00E22F49" w:rsidP="00EA025A">
      <w:pPr>
        <w:pStyle w:val="NoSpacing"/>
        <w:spacing w:line="276" w:lineRule="auto"/>
      </w:pPr>
    </w:p>
    <w:p w14:paraId="44906A05" w14:textId="77777777" w:rsidR="000C73C1" w:rsidRDefault="000C73C1" w:rsidP="000C73C1">
      <w:pPr>
        <w:pStyle w:val="NoSpacing"/>
        <w:rPr>
          <w:b/>
          <w:sz w:val="28"/>
          <w:szCs w:val="28"/>
        </w:rPr>
      </w:pPr>
      <w:r w:rsidRPr="000C73C1">
        <w:rPr>
          <w:b/>
          <w:sz w:val="28"/>
          <w:szCs w:val="28"/>
        </w:rPr>
        <w:t>Certification</w:t>
      </w:r>
    </w:p>
    <w:p w14:paraId="44906A06" w14:textId="77777777" w:rsidR="000C73C1" w:rsidRPr="000C73C1" w:rsidRDefault="000C73C1" w:rsidP="000C73C1">
      <w:pPr>
        <w:pStyle w:val="NoSpacing"/>
        <w:rPr>
          <w:i/>
          <w:sz w:val="24"/>
          <w:szCs w:val="24"/>
        </w:rPr>
      </w:pPr>
      <w:r w:rsidRPr="000C73C1">
        <w:rPr>
          <w:i/>
          <w:sz w:val="24"/>
          <w:szCs w:val="24"/>
        </w:rPr>
        <w:t>This course meets the requirements</w:t>
      </w:r>
      <w:r>
        <w:rPr>
          <w:i/>
          <w:sz w:val="24"/>
          <w:szCs w:val="24"/>
        </w:rPr>
        <w:t xml:space="preserve"> </w:t>
      </w:r>
      <w:r w:rsidRPr="000C73C1">
        <w:rPr>
          <w:i/>
          <w:sz w:val="24"/>
          <w:szCs w:val="24"/>
        </w:rPr>
        <w:t>for internationally recognised certification as a Bobath/ NDT therapist</w:t>
      </w:r>
    </w:p>
    <w:p w14:paraId="44906A07" w14:textId="77777777" w:rsidR="000C73C1" w:rsidRPr="008C34BE" w:rsidRDefault="000C73C1" w:rsidP="000C73C1">
      <w:pPr>
        <w:pStyle w:val="NoSpacing"/>
        <w:spacing w:line="276" w:lineRule="auto"/>
      </w:pPr>
    </w:p>
    <w:sectPr w:rsidR="000C73C1" w:rsidRPr="008C34BE" w:rsidSect="0096491A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E455DC" w14:textId="77777777" w:rsidR="00F02BE2" w:rsidRDefault="00F02BE2" w:rsidP="005D5936">
      <w:pPr>
        <w:spacing w:after="0" w:line="240" w:lineRule="auto"/>
      </w:pPr>
      <w:r>
        <w:separator/>
      </w:r>
    </w:p>
  </w:endnote>
  <w:endnote w:type="continuationSeparator" w:id="0">
    <w:p w14:paraId="69D0DE15" w14:textId="77777777" w:rsidR="00F02BE2" w:rsidRDefault="00F02BE2" w:rsidP="005D59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862B47" w14:textId="77777777" w:rsidR="00F02BE2" w:rsidRDefault="00F02BE2" w:rsidP="005D5936">
      <w:pPr>
        <w:spacing w:after="0" w:line="240" w:lineRule="auto"/>
      </w:pPr>
      <w:r>
        <w:separator/>
      </w:r>
    </w:p>
  </w:footnote>
  <w:footnote w:type="continuationSeparator" w:id="0">
    <w:p w14:paraId="4C471C0F" w14:textId="77777777" w:rsidR="00F02BE2" w:rsidRDefault="00F02BE2" w:rsidP="005D59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4906A1A" w14:textId="77777777" w:rsidR="00713D41" w:rsidRDefault="00713D41">
    <w:pPr>
      <w:pStyle w:val="Header"/>
    </w:pPr>
  </w:p>
  <w:p w14:paraId="44906A1B" w14:textId="77777777" w:rsidR="00713D41" w:rsidRDefault="00713D41">
    <w:pPr>
      <w:pStyle w:val="Header"/>
    </w:pPr>
    <w:r>
      <w:rPr>
        <w:noProof/>
        <w:lang w:val="en-US" w:eastAsia="en-US"/>
      </w:rPr>
      <w:drawing>
        <wp:inline distT="0" distB="0" distL="0" distR="0" wp14:anchorId="44906A1D" wp14:editId="44906A1E">
          <wp:extent cx="5731510" cy="8597265"/>
          <wp:effectExtent l="0" t="0" r="254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Kayla Marie Farrel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85972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US" w:eastAsia="en-US"/>
      </w:rPr>
      <w:drawing>
        <wp:inline distT="0" distB="0" distL="0" distR="0" wp14:anchorId="44906A1F" wp14:editId="44906A20">
          <wp:extent cx="4187952" cy="4712208"/>
          <wp:effectExtent l="0" t="0" r="3175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G_6127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87952" cy="4712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US" w:eastAsia="en-US"/>
      </w:rPr>
      <w:drawing>
        <wp:inline distT="0" distB="0" distL="0" distR="0" wp14:anchorId="44906A21" wp14:editId="44906A22">
          <wp:extent cx="4187952" cy="4712208"/>
          <wp:effectExtent l="0" t="0" r="3175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G_6127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87952" cy="4712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4906A1C" w14:textId="77777777" w:rsidR="008A47BC" w:rsidRPr="00416B6B" w:rsidRDefault="009F4F2F" w:rsidP="005D5936">
    <w:pPr>
      <w:pStyle w:val="Header"/>
      <w:jc w:val="center"/>
      <w:rPr>
        <w:color w:val="365F91" w:themeColor="accent1" w:themeShade="BF"/>
        <w:sz w:val="36"/>
        <w:szCs w:val="36"/>
      </w:rPr>
    </w:pPr>
    <w:sdt>
      <w:sdtPr>
        <w:rPr>
          <w:color w:val="365F91" w:themeColor="accent1" w:themeShade="BF"/>
          <w:sz w:val="36"/>
          <w:szCs w:val="36"/>
        </w:rPr>
        <w:id w:val="247511509"/>
        <w:docPartObj>
          <w:docPartGallery w:val="Watermarks"/>
          <w:docPartUnique/>
        </w:docPartObj>
      </w:sdtPr>
      <w:sdtEndPr/>
      <w:sdtContent>
        <w:r>
          <w:rPr>
            <w:noProof/>
            <w:color w:val="365F91" w:themeColor="accent1" w:themeShade="BF"/>
            <w:sz w:val="36"/>
            <w:szCs w:val="36"/>
            <w:lang w:val="en-US" w:eastAsia="zh-TW"/>
          </w:rPr>
          <w:pict w14:anchorId="44906A23">
            <v:shapetype id="_x0000_t136" coordsize="21600,21600" o:spt="136" adj="10800" path="m@7,0l@8,0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55" type="#_x0000_t136" style="position:absolute;left:0;text-align:left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16090"/>
    <w:multiLevelType w:val="hybridMultilevel"/>
    <w:tmpl w:val="6F80E7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4536A3"/>
    <w:multiLevelType w:val="multilevel"/>
    <w:tmpl w:val="8AAC5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D46560"/>
    <w:multiLevelType w:val="hybridMultilevel"/>
    <w:tmpl w:val="B84026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876673"/>
    <w:multiLevelType w:val="hybridMultilevel"/>
    <w:tmpl w:val="7340FABC"/>
    <w:lvl w:ilvl="0" w:tplc="0C09000F">
      <w:start w:val="1"/>
      <w:numFmt w:val="decimal"/>
      <w:lvlText w:val="%1."/>
      <w:lvlJc w:val="left"/>
      <w:pPr>
        <w:ind w:left="1211" w:hanging="360"/>
      </w:pPr>
    </w:lvl>
    <w:lvl w:ilvl="1" w:tplc="0C090019" w:tentative="1">
      <w:start w:val="1"/>
      <w:numFmt w:val="lowerLetter"/>
      <w:lvlText w:val="%2."/>
      <w:lvlJc w:val="left"/>
      <w:pPr>
        <w:ind w:left="1931" w:hanging="360"/>
      </w:pPr>
    </w:lvl>
    <w:lvl w:ilvl="2" w:tplc="0C09001B" w:tentative="1">
      <w:start w:val="1"/>
      <w:numFmt w:val="lowerRoman"/>
      <w:lvlText w:val="%3."/>
      <w:lvlJc w:val="right"/>
      <w:pPr>
        <w:ind w:left="2651" w:hanging="180"/>
      </w:pPr>
    </w:lvl>
    <w:lvl w:ilvl="3" w:tplc="0C09000F" w:tentative="1">
      <w:start w:val="1"/>
      <w:numFmt w:val="decimal"/>
      <w:lvlText w:val="%4."/>
      <w:lvlJc w:val="left"/>
      <w:pPr>
        <w:ind w:left="3371" w:hanging="360"/>
      </w:pPr>
    </w:lvl>
    <w:lvl w:ilvl="4" w:tplc="0C090019" w:tentative="1">
      <w:start w:val="1"/>
      <w:numFmt w:val="lowerLetter"/>
      <w:lvlText w:val="%5."/>
      <w:lvlJc w:val="left"/>
      <w:pPr>
        <w:ind w:left="4091" w:hanging="360"/>
      </w:pPr>
    </w:lvl>
    <w:lvl w:ilvl="5" w:tplc="0C09001B" w:tentative="1">
      <w:start w:val="1"/>
      <w:numFmt w:val="lowerRoman"/>
      <w:lvlText w:val="%6."/>
      <w:lvlJc w:val="right"/>
      <w:pPr>
        <w:ind w:left="4811" w:hanging="180"/>
      </w:pPr>
    </w:lvl>
    <w:lvl w:ilvl="6" w:tplc="0C09000F" w:tentative="1">
      <w:start w:val="1"/>
      <w:numFmt w:val="decimal"/>
      <w:lvlText w:val="%7."/>
      <w:lvlJc w:val="left"/>
      <w:pPr>
        <w:ind w:left="5531" w:hanging="360"/>
      </w:pPr>
    </w:lvl>
    <w:lvl w:ilvl="7" w:tplc="0C090019" w:tentative="1">
      <w:start w:val="1"/>
      <w:numFmt w:val="lowerLetter"/>
      <w:lvlText w:val="%8."/>
      <w:lvlJc w:val="left"/>
      <w:pPr>
        <w:ind w:left="6251" w:hanging="360"/>
      </w:pPr>
    </w:lvl>
    <w:lvl w:ilvl="8" w:tplc="0C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16BE2C4E"/>
    <w:multiLevelType w:val="multilevel"/>
    <w:tmpl w:val="AEBAB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FC501C8"/>
    <w:multiLevelType w:val="hybridMultilevel"/>
    <w:tmpl w:val="3B06A7A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3F5194B"/>
    <w:multiLevelType w:val="hybridMultilevel"/>
    <w:tmpl w:val="1E5868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4F77BE"/>
    <w:multiLevelType w:val="hybridMultilevel"/>
    <w:tmpl w:val="F3B62A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C3F1952"/>
    <w:multiLevelType w:val="multilevel"/>
    <w:tmpl w:val="16F03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3EB6B11"/>
    <w:multiLevelType w:val="hybridMultilevel"/>
    <w:tmpl w:val="5A4204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A894799"/>
    <w:multiLevelType w:val="hybridMultilevel"/>
    <w:tmpl w:val="D96C8314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1"/>
  </w:num>
  <w:num w:numId="4">
    <w:abstractNumId w:val="7"/>
  </w:num>
  <w:num w:numId="5">
    <w:abstractNumId w:val="4"/>
  </w:num>
  <w:num w:numId="6">
    <w:abstractNumId w:val="10"/>
  </w:num>
  <w:num w:numId="7">
    <w:abstractNumId w:val="9"/>
  </w:num>
  <w:num w:numId="8">
    <w:abstractNumId w:val="3"/>
  </w:num>
  <w:num w:numId="9">
    <w:abstractNumId w:val="0"/>
  </w:num>
  <w:num w:numId="10">
    <w:abstractNumId w:val="6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7D3E"/>
    <w:rsid w:val="00002C0A"/>
    <w:rsid w:val="00007690"/>
    <w:rsid w:val="00007D3F"/>
    <w:rsid w:val="000B1627"/>
    <w:rsid w:val="000C73C1"/>
    <w:rsid w:val="000D15C5"/>
    <w:rsid w:val="000D2EC3"/>
    <w:rsid w:val="000D4F89"/>
    <w:rsid w:val="00105FA1"/>
    <w:rsid w:val="00131BAA"/>
    <w:rsid w:val="00132315"/>
    <w:rsid w:val="0013655E"/>
    <w:rsid w:val="00136B25"/>
    <w:rsid w:val="00182C6C"/>
    <w:rsid w:val="00184D5D"/>
    <w:rsid w:val="0018599F"/>
    <w:rsid w:val="001C2793"/>
    <w:rsid w:val="001D4480"/>
    <w:rsid w:val="001F677F"/>
    <w:rsid w:val="00205467"/>
    <w:rsid w:val="00224FA6"/>
    <w:rsid w:val="0024632C"/>
    <w:rsid w:val="0025490E"/>
    <w:rsid w:val="00255892"/>
    <w:rsid w:val="002758BC"/>
    <w:rsid w:val="002A6C2C"/>
    <w:rsid w:val="002E20FB"/>
    <w:rsid w:val="0030755E"/>
    <w:rsid w:val="0031260B"/>
    <w:rsid w:val="00317E7F"/>
    <w:rsid w:val="003A45A5"/>
    <w:rsid w:val="003F7341"/>
    <w:rsid w:val="0040028A"/>
    <w:rsid w:val="00416B6B"/>
    <w:rsid w:val="00481307"/>
    <w:rsid w:val="004E5BA3"/>
    <w:rsid w:val="004F1C48"/>
    <w:rsid w:val="004F461C"/>
    <w:rsid w:val="004F5386"/>
    <w:rsid w:val="00502A84"/>
    <w:rsid w:val="00527CFA"/>
    <w:rsid w:val="005350D3"/>
    <w:rsid w:val="00550341"/>
    <w:rsid w:val="005612AF"/>
    <w:rsid w:val="00561761"/>
    <w:rsid w:val="00575162"/>
    <w:rsid w:val="00590F45"/>
    <w:rsid w:val="005B2C75"/>
    <w:rsid w:val="005B548F"/>
    <w:rsid w:val="005B58C6"/>
    <w:rsid w:val="005D5936"/>
    <w:rsid w:val="005E3186"/>
    <w:rsid w:val="005E669A"/>
    <w:rsid w:val="00602535"/>
    <w:rsid w:val="006159E5"/>
    <w:rsid w:val="00617D3E"/>
    <w:rsid w:val="00627272"/>
    <w:rsid w:val="006349F7"/>
    <w:rsid w:val="006502DF"/>
    <w:rsid w:val="00657124"/>
    <w:rsid w:val="0069699A"/>
    <w:rsid w:val="006B0431"/>
    <w:rsid w:val="006B06F6"/>
    <w:rsid w:val="006E1F03"/>
    <w:rsid w:val="0070075B"/>
    <w:rsid w:val="00700AE5"/>
    <w:rsid w:val="00713D41"/>
    <w:rsid w:val="00722B45"/>
    <w:rsid w:val="00722CCB"/>
    <w:rsid w:val="00727EE5"/>
    <w:rsid w:val="00774F60"/>
    <w:rsid w:val="00776133"/>
    <w:rsid w:val="00786D08"/>
    <w:rsid w:val="007A58E4"/>
    <w:rsid w:val="007B3154"/>
    <w:rsid w:val="007E5BC2"/>
    <w:rsid w:val="007F0D71"/>
    <w:rsid w:val="00804566"/>
    <w:rsid w:val="00814B47"/>
    <w:rsid w:val="00880984"/>
    <w:rsid w:val="008A47BC"/>
    <w:rsid w:val="008A6615"/>
    <w:rsid w:val="008B04C7"/>
    <w:rsid w:val="008C34BE"/>
    <w:rsid w:val="008C6523"/>
    <w:rsid w:val="008D2CAA"/>
    <w:rsid w:val="008F7146"/>
    <w:rsid w:val="00927904"/>
    <w:rsid w:val="0096491A"/>
    <w:rsid w:val="009741F8"/>
    <w:rsid w:val="0098746D"/>
    <w:rsid w:val="009A3A6A"/>
    <w:rsid w:val="009E092C"/>
    <w:rsid w:val="009F4F2F"/>
    <w:rsid w:val="009F536A"/>
    <w:rsid w:val="00A062D7"/>
    <w:rsid w:val="00A81F6F"/>
    <w:rsid w:val="00A856E4"/>
    <w:rsid w:val="00AD3AE4"/>
    <w:rsid w:val="00AD6C12"/>
    <w:rsid w:val="00AE2773"/>
    <w:rsid w:val="00B01CE6"/>
    <w:rsid w:val="00B10C3A"/>
    <w:rsid w:val="00B30FBD"/>
    <w:rsid w:val="00B50D0B"/>
    <w:rsid w:val="00B63A85"/>
    <w:rsid w:val="00B7370A"/>
    <w:rsid w:val="00B84887"/>
    <w:rsid w:val="00BA53F0"/>
    <w:rsid w:val="00BA779F"/>
    <w:rsid w:val="00BD563C"/>
    <w:rsid w:val="00BD6535"/>
    <w:rsid w:val="00C41B83"/>
    <w:rsid w:val="00C527D8"/>
    <w:rsid w:val="00C6174F"/>
    <w:rsid w:val="00C63990"/>
    <w:rsid w:val="00C86434"/>
    <w:rsid w:val="00D25DDC"/>
    <w:rsid w:val="00D276AC"/>
    <w:rsid w:val="00D3516F"/>
    <w:rsid w:val="00D75EC2"/>
    <w:rsid w:val="00DD1568"/>
    <w:rsid w:val="00DD5FCE"/>
    <w:rsid w:val="00DE0A23"/>
    <w:rsid w:val="00DE2C8D"/>
    <w:rsid w:val="00DF1B38"/>
    <w:rsid w:val="00DF3D61"/>
    <w:rsid w:val="00E20382"/>
    <w:rsid w:val="00E22F49"/>
    <w:rsid w:val="00E2786F"/>
    <w:rsid w:val="00E51112"/>
    <w:rsid w:val="00EA025A"/>
    <w:rsid w:val="00F02BE2"/>
    <w:rsid w:val="00F22881"/>
    <w:rsid w:val="00F36D65"/>
    <w:rsid w:val="00F7223D"/>
    <w:rsid w:val="00F912E2"/>
    <w:rsid w:val="00FC0448"/>
    <w:rsid w:val="00FD1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8"/>
    <o:shapelayout v:ext="edit">
      <o:idmap v:ext="edit" data="1"/>
    </o:shapelayout>
  </w:shapeDefaults>
  <w:decimalSymbol w:val="."/>
  <w:listSeparator w:val=","/>
  <w14:docId w14:val="4490696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C34B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0D15C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617D3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5D59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5936"/>
  </w:style>
  <w:style w:type="paragraph" w:styleId="Footer">
    <w:name w:val="footer"/>
    <w:basedOn w:val="Normal"/>
    <w:link w:val="FooterChar"/>
    <w:uiPriority w:val="99"/>
    <w:unhideWhenUsed/>
    <w:rsid w:val="005D59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5936"/>
  </w:style>
  <w:style w:type="paragraph" w:styleId="BalloonText">
    <w:name w:val="Balloon Text"/>
    <w:basedOn w:val="Normal"/>
    <w:link w:val="BalloonTextChar"/>
    <w:uiPriority w:val="99"/>
    <w:semiHidden/>
    <w:unhideWhenUsed/>
    <w:rsid w:val="005D59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593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16B6B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0D15C5"/>
    <w:rPr>
      <w:rFonts w:ascii="Times New Roman" w:eastAsia="Times New Roman" w:hAnsi="Times New Roman" w:cs="Times New Roman"/>
      <w:b/>
      <w:bCs/>
      <w:sz w:val="27"/>
      <w:szCs w:val="27"/>
      <w:lang w:eastAsia="en-AU"/>
    </w:rPr>
  </w:style>
  <w:style w:type="paragraph" w:styleId="NormalWeb">
    <w:name w:val="Normal (Web)"/>
    <w:basedOn w:val="Normal"/>
    <w:uiPriority w:val="99"/>
    <w:unhideWhenUsed/>
    <w:rsid w:val="000D1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gformdescription">
    <w:name w:val="gform_description"/>
    <w:basedOn w:val="DefaultParagraphFont"/>
    <w:rsid w:val="008A47BC"/>
  </w:style>
  <w:style w:type="character" w:customStyle="1" w:styleId="gfieldrequired">
    <w:name w:val="gfield_required"/>
    <w:basedOn w:val="DefaultParagraphFont"/>
    <w:rsid w:val="008A47BC"/>
  </w:style>
  <w:style w:type="character" w:customStyle="1" w:styleId="ginputleft">
    <w:name w:val="ginput_left"/>
    <w:basedOn w:val="DefaultParagraphFont"/>
    <w:rsid w:val="008A47BC"/>
  </w:style>
  <w:style w:type="character" w:customStyle="1" w:styleId="ginputright">
    <w:name w:val="ginput_right"/>
    <w:basedOn w:val="DefaultParagraphFont"/>
    <w:rsid w:val="008A47BC"/>
  </w:style>
  <w:style w:type="paragraph" w:styleId="NoSpacing">
    <w:name w:val="No Spacing"/>
    <w:uiPriority w:val="1"/>
    <w:qFormat/>
    <w:rsid w:val="008C34BE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8C34B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evision">
    <w:name w:val="Revision"/>
    <w:hidden/>
    <w:uiPriority w:val="99"/>
    <w:semiHidden/>
    <w:rsid w:val="00DE2C8D"/>
    <w:pPr>
      <w:spacing w:after="0" w:line="240" w:lineRule="auto"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5490E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C34B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0D15C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617D3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5D59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5936"/>
  </w:style>
  <w:style w:type="paragraph" w:styleId="Footer">
    <w:name w:val="footer"/>
    <w:basedOn w:val="Normal"/>
    <w:link w:val="FooterChar"/>
    <w:uiPriority w:val="99"/>
    <w:unhideWhenUsed/>
    <w:rsid w:val="005D59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5936"/>
  </w:style>
  <w:style w:type="paragraph" w:styleId="BalloonText">
    <w:name w:val="Balloon Text"/>
    <w:basedOn w:val="Normal"/>
    <w:link w:val="BalloonTextChar"/>
    <w:uiPriority w:val="99"/>
    <w:semiHidden/>
    <w:unhideWhenUsed/>
    <w:rsid w:val="005D59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593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16B6B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0D15C5"/>
    <w:rPr>
      <w:rFonts w:ascii="Times New Roman" w:eastAsia="Times New Roman" w:hAnsi="Times New Roman" w:cs="Times New Roman"/>
      <w:b/>
      <w:bCs/>
      <w:sz w:val="27"/>
      <w:szCs w:val="27"/>
      <w:lang w:eastAsia="en-AU"/>
    </w:rPr>
  </w:style>
  <w:style w:type="paragraph" w:styleId="NormalWeb">
    <w:name w:val="Normal (Web)"/>
    <w:basedOn w:val="Normal"/>
    <w:uiPriority w:val="99"/>
    <w:unhideWhenUsed/>
    <w:rsid w:val="000D1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gformdescription">
    <w:name w:val="gform_description"/>
    <w:basedOn w:val="DefaultParagraphFont"/>
    <w:rsid w:val="008A47BC"/>
  </w:style>
  <w:style w:type="character" w:customStyle="1" w:styleId="gfieldrequired">
    <w:name w:val="gfield_required"/>
    <w:basedOn w:val="DefaultParagraphFont"/>
    <w:rsid w:val="008A47BC"/>
  </w:style>
  <w:style w:type="character" w:customStyle="1" w:styleId="ginputleft">
    <w:name w:val="ginput_left"/>
    <w:basedOn w:val="DefaultParagraphFont"/>
    <w:rsid w:val="008A47BC"/>
  </w:style>
  <w:style w:type="character" w:customStyle="1" w:styleId="ginputright">
    <w:name w:val="ginput_right"/>
    <w:basedOn w:val="DefaultParagraphFont"/>
    <w:rsid w:val="008A47BC"/>
  </w:style>
  <w:style w:type="paragraph" w:styleId="NoSpacing">
    <w:name w:val="No Spacing"/>
    <w:uiPriority w:val="1"/>
    <w:qFormat/>
    <w:rsid w:val="008C34BE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8C34B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evision">
    <w:name w:val="Revision"/>
    <w:hidden/>
    <w:uiPriority w:val="99"/>
    <w:semiHidden/>
    <w:rsid w:val="00DE2C8D"/>
    <w:pPr>
      <w:spacing w:after="0" w:line="240" w:lineRule="auto"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5490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504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4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51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5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79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856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17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53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34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5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5285">
          <w:blockQuote w:val="1"/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</w:div>
      </w:divsChild>
    </w:div>
    <w:div w:id="170821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5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182975">
          <w:blockQuote w:val="1"/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  <w:divsChild>
            <w:div w:id="108864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Relationship Id="rId2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2013-01-01T00:00:00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495</Words>
  <Characters>2824</Characters>
  <Application>Microsoft Macintosh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Kirsty Frestel</cp:lastModifiedBy>
  <cp:revision>2</cp:revision>
  <dcterms:created xsi:type="dcterms:W3CDTF">2019-06-23T08:34:00Z</dcterms:created>
  <dcterms:modified xsi:type="dcterms:W3CDTF">2019-06-23T08:34:00Z</dcterms:modified>
</cp:coreProperties>
</file>