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B5" w:rsidRPr="00072DAF" w:rsidRDefault="00F34A7E" w:rsidP="00782535">
      <w:pPr>
        <w:jc w:val="center"/>
        <w:rPr>
          <w:rFonts w:ascii="Calibri" w:hAnsi="Calibri"/>
          <w:b/>
          <w:bCs/>
          <w:sz w:val="32"/>
          <w:szCs w:val="40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71892" cy="1591948"/>
            <wp:effectExtent l="0" t="0" r="9525" b="8255"/>
            <wp:docPr id="1" name="Picture 1" descr="C:\Users\KellyReynolds\AppData\Local\Microsoft\Windows\INetCache\Content.Word\ABND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Reynolds\AppData\Local\Microsoft\Windows\INetCache\Content.Word\ABNDTA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20" cy="160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97" w:rsidRDefault="00172897" w:rsidP="00172897">
      <w:pPr>
        <w:jc w:val="center"/>
        <w:rPr>
          <w:rFonts w:asciiTheme="minorHAnsi" w:hAnsiTheme="minorHAnsi" w:cstheme="minorHAnsi"/>
          <w:b/>
          <w:sz w:val="48"/>
          <w:szCs w:val="44"/>
        </w:rPr>
      </w:pPr>
      <w:r w:rsidRPr="00072DAF">
        <w:rPr>
          <w:rFonts w:asciiTheme="minorHAnsi" w:hAnsiTheme="minorHAnsi" w:cstheme="minorHAnsi"/>
          <w:b/>
          <w:sz w:val="48"/>
          <w:szCs w:val="44"/>
        </w:rPr>
        <w:t>Typical Child Development (</w:t>
      </w:r>
      <w:proofErr w:type="spellStart"/>
      <w:r w:rsidRPr="00072DAF">
        <w:rPr>
          <w:rFonts w:asciiTheme="minorHAnsi" w:hAnsiTheme="minorHAnsi" w:cstheme="minorHAnsi"/>
          <w:b/>
          <w:sz w:val="48"/>
          <w:szCs w:val="44"/>
        </w:rPr>
        <w:t>TCD</w:t>
      </w:r>
      <w:proofErr w:type="spellEnd"/>
      <w:r w:rsidRPr="00072DAF">
        <w:rPr>
          <w:rFonts w:asciiTheme="minorHAnsi" w:hAnsiTheme="minorHAnsi" w:cstheme="minorHAnsi"/>
          <w:b/>
          <w:sz w:val="48"/>
          <w:szCs w:val="44"/>
        </w:rPr>
        <w:t>) Module</w:t>
      </w:r>
    </w:p>
    <w:p w:rsidR="001A194C" w:rsidRDefault="001A194C" w:rsidP="001A194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2897">
        <w:rPr>
          <w:rFonts w:asciiTheme="minorHAnsi" w:hAnsiTheme="minorHAnsi" w:cstheme="minorHAnsi"/>
          <w:b/>
          <w:sz w:val="32"/>
          <w:szCs w:val="32"/>
        </w:rPr>
        <w:t xml:space="preserve">Distance-based Online </w:t>
      </w:r>
      <w:r>
        <w:rPr>
          <w:rFonts w:asciiTheme="minorHAnsi" w:hAnsiTheme="minorHAnsi" w:cstheme="minorHAnsi"/>
          <w:b/>
          <w:sz w:val="32"/>
          <w:szCs w:val="32"/>
        </w:rPr>
        <w:t xml:space="preserve">Module </w:t>
      </w:r>
    </w:p>
    <w:p w:rsidR="006430D8" w:rsidRPr="006430D8" w:rsidRDefault="006430D8" w:rsidP="00172897">
      <w:pPr>
        <w:jc w:val="center"/>
        <w:rPr>
          <w:rFonts w:asciiTheme="minorHAnsi" w:hAnsiTheme="minorHAnsi" w:cstheme="minorHAnsi"/>
          <w:b/>
          <w:sz w:val="24"/>
          <w:szCs w:val="44"/>
        </w:rPr>
      </w:pPr>
    </w:p>
    <w:p w:rsidR="006430D8" w:rsidRDefault="006430D8" w:rsidP="006430D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Essential knowledge and understanding for Paediatric Therapists.  Study Child Development in the first 12 months of life IN DETAIL!  Not only what infants are doing, 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but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 xml:space="preserve"> HOW they are learning new skills and refining others.  The course will cover all developmental domains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;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 xml:space="preserve"> Fine Motor, Gross Motor, Oro-motor, Communication and Cognitive Development.</w:t>
      </w:r>
    </w:p>
    <w:p w:rsidR="006430D8" w:rsidRDefault="006430D8" w:rsidP="006430D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The course is relevant for Occupational Therapists, Physiotherapists and Speech Pathologists, particularly those working as a Key Worker, or in a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Transdisciplinary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Model.</w:t>
      </w:r>
    </w:p>
    <w:p w:rsidR="001A194C" w:rsidRDefault="001A194C" w:rsidP="006430D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A194C" w:rsidRPr="00172897" w:rsidRDefault="001A194C" w:rsidP="001A194C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172897">
        <w:rPr>
          <w:rFonts w:asciiTheme="minorHAnsi" w:hAnsiTheme="minorHAnsi" w:cstheme="minorHAnsi"/>
          <w:b/>
          <w:color w:val="FF0000"/>
          <w:sz w:val="32"/>
          <w:szCs w:val="32"/>
        </w:rPr>
        <w:t>Start Date: June 12</w:t>
      </w:r>
      <w:r w:rsidRPr="00172897">
        <w:rPr>
          <w:rFonts w:asciiTheme="minorHAnsi" w:hAnsiTheme="minorHAnsi" w:cstheme="minorHAnsi"/>
          <w:b/>
          <w:color w:val="FF0000"/>
          <w:sz w:val="32"/>
          <w:szCs w:val="32"/>
          <w:vertAlign w:val="superscript"/>
        </w:rPr>
        <w:t xml:space="preserve">th </w:t>
      </w:r>
      <w:r w:rsidRPr="00172897">
        <w:rPr>
          <w:rFonts w:asciiTheme="minorHAnsi" w:hAnsiTheme="minorHAnsi" w:cstheme="minorHAnsi"/>
          <w:b/>
          <w:color w:val="FF0000"/>
          <w:sz w:val="32"/>
          <w:szCs w:val="32"/>
        </w:rPr>
        <w:t>– July 16</w:t>
      </w:r>
      <w:r w:rsidRPr="00172897">
        <w:rPr>
          <w:rFonts w:asciiTheme="minorHAnsi" w:hAnsiTheme="minorHAnsi" w:cstheme="minorHAnsi"/>
          <w:b/>
          <w:color w:val="FF0000"/>
          <w:sz w:val="32"/>
          <w:szCs w:val="32"/>
          <w:vertAlign w:val="superscript"/>
        </w:rPr>
        <w:t>th</w:t>
      </w:r>
      <w:r w:rsidRPr="00172897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2017</w:t>
      </w:r>
    </w:p>
    <w:p w:rsidR="006430D8" w:rsidRPr="00FC1181" w:rsidRDefault="006430D8" w:rsidP="006430D8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:rsidR="006430D8" w:rsidRPr="00172897" w:rsidRDefault="006430D8" w:rsidP="001728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Course content is provided Online over the course of the 6 weeks of study and supported by Tutorials and designated contact time for Questions and Discussion.</w:t>
      </w:r>
    </w:p>
    <w:p w:rsidR="006430D8" w:rsidRPr="00FC1181" w:rsidRDefault="006430D8" w:rsidP="00172897">
      <w:pPr>
        <w:jc w:val="center"/>
        <w:rPr>
          <w:rFonts w:asciiTheme="minorHAnsi" w:hAnsiTheme="minorHAnsi" w:cstheme="minorHAnsi"/>
          <w:b/>
          <w:sz w:val="24"/>
          <w:szCs w:val="32"/>
        </w:rPr>
      </w:pPr>
    </w:p>
    <w:p w:rsidR="00172897" w:rsidRPr="00FC1181" w:rsidRDefault="00172897" w:rsidP="00172897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C1181">
        <w:rPr>
          <w:rFonts w:asciiTheme="minorHAnsi" w:hAnsiTheme="minorHAnsi" w:cstheme="minorHAnsi"/>
          <w:b/>
          <w:sz w:val="28"/>
          <w:szCs w:val="32"/>
        </w:rPr>
        <w:t xml:space="preserve">Lead Tutor: </w:t>
      </w:r>
    </w:p>
    <w:p w:rsidR="00172897" w:rsidRPr="00FC1181" w:rsidRDefault="00172897" w:rsidP="00172897">
      <w:pPr>
        <w:jc w:val="center"/>
        <w:rPr>
          <w:rFonts w:asciiTheme="minorHAnsi" w:hAnsiTheme="minorHAnsi" w:cstheme="minorHAnsi"/>
          <w:b/>
          <w:bCs/>
          <w:sz w:val="28"/>
          <w:szCs w:val="32"/>
          <w:lang w:eastAsia="en-AU"/>
        </w:rPr>
      </w:pPr>
      <w:r w:rsidRPr="00FC1181">
        <w:rPr>
          <w:rFonts w:asciiTheme="minorHAnsi" w:hAnsiTheme="minorHAnsi" w:cstheme="minorHAnsi"/>
          <w:b/>
          <w:sz w:val="28"/>
          <w:szCs w:val="32"/>
        </w:rPr>
        <w:t xml:space="preserve">Kelly Reynolds, </w:t>
      </w:r>
      <w:r w:rsidRPr="00FC1181">
        <w:rPr>
          <w:rFonts w:asciiTheme="minorHAnsi" w:hAnsiTheme="minorHAnsi" w:cstheme="minorHAnsi"/>
          <w:b/>
          <w:bCs/>
          <w:sz w:val="28"/>
          <w:szCs w:val="32"/>
          <w:lang w:eastAsia="en-AU"/>
        </w:rPr>
        <w:t xml:space="preserve">MEd, Physiotherapist, </w:t>
      </w:r>
      <w:proofErr w:type="spellStart"/>
      <w:r w:rsidRPr="00FC1181">
        <w:rPr>
          <w:rFonts w:asciiTheme="minorHAnsi" w:hAnsiTheme="minorHAnsi" w:cstheme="minorHAnsi"/>
          <w:b/>
          <w:bCs/>
          <w:sz w:val="28"/>
          <w:szCs w:val="32"/>
          <w:lang w:eastAsia="en-AU"/>
        </w:rPr>
        <w:t>Bobath</w:t>
      </w:r>
      <w:proofErr w:type="spellEnd"/>
      <w:r w:rsidRPr="00FC1181">
        <w:rPr>
          <w:rFonts w:asciiTheme="minorHAnsi" w:hAnsiTheme="minorHAnsi" w:cstheme="minorHAnsi"/>
          <w:b/>
          <w:bCs/>
          <w:sz w:val="28"/>
          <w:szCs w:val="32"/>
          <w:lang w:eastAsia="en-AU"/>
        </w:rPr>
        <w:t>/</w:t>
      </w:r>
      <w:proofErr w:type="spellStart"/>
      <w:r w:rsidRPr="00FC1181">
        <w:rPr>
          <w:rFonts w:asciiTheme="minorHAnsi" w:hAnsiTheme="minorHAnsi" w:cstheme="minorHAnsi"/>
          <w:b/>
          <w:bCs/>
          <w:sz w:val="28"/>
          <w:szCs w:val="32"/>
          <w:lang w:eastAsia="en-AU"/>
        </w:rPr>
        <w:t>NDT</w:t>
      </w:r>
      <w:proofErr w:type="spellEnd"/>
      <w:r w:rsidRPr="00FC1181">
        <w:rPr>
          <w:rFonts w:asciiTheme="minorHAnsi" w:hAnsiTheme="minorHAnsi" w:cstheme="minorHAnsi"/>
          <w:b/>
          <w:bCs/>
          <w:sz w:val="28"/>
          <w:szCs w:val="32"/>
          <w:lang w:eastAsia="en-AU"/>
        </w:rPr>
        <w:t xml:space="preserve"> Tutor, </w:t>
      </w:r>
      <w:proofErr w:type="spellStart"/>
      <w:r w:rsidRPr="00FC1181">
        <w:rPr>
          <w:rFonts w:asciiTheme="minorHAnsi" w:hAnsiTheme="minorHAnsi" w:cstheme="minorHAnsi"/>
          <w:b/>
          <w:bCs/>
          <w:sz w:val="28"/>
          <w:szCs w:val="32"/>
          <w:lang w:eastAsia="en-AU"/>
        </w:rPr>
        <w:t>ABNDTA</w:t>
      </w:r>
      <w:proofErr w:type="spellEnd"/>
    </w:p>
    <w:p w:rsidR="006430D8" w:rsidRPr="00FC1181" w:rsidRDefault="006430D8" w:rsidP="00172897">
      <w:pPr>
        <w:jc w:val="center"/>
        <w:rPr>
          <w:rFonts w:asciiTheme="minorHAnsi" w:hAnsiTheme="minorHAnsi" w:cstheme="minorHAnsi"/>
          <w:b/>
          <w:bCs/>
          <w:sz w:val="28"/>
          <w:szCs w:val="32"/>
          <w:lang w:eastAsia="en-AU"/>
        </w:rPr>
      </w:pPr>
      <w:r w:rsidRPr="00FC1181">
        <w:rPr>
          <w:rFonts w:asciiTheme="minorHAnsi" w:hAnsiTheme="minorHAnsi" w:cstheme="minorHAnsi"/>
          <w:b/>
          <w:bCs/>
          <w:sz w:val="28"/>
          <w:szCs w:val="32"/>
          <w:lang w:eastAsia="en-AU"/>
        </w:rPr>
        <w:t xml:space="preserve">Supported by OT and </w:t>
      </w:r>
      <w:proofErr w:type="spellStart"/>
      <w:r w:rsidRPr="00FC1181">
        <w:rPr>
          <w:rFonts w:asciiTheme="minorHAnsi" w:hAnsiTheme="minorHAnsi" w:cstheme="minorHAnsi"/>
          <w:b/>
          <w:bCs/>
          <w:sz w:val="28"/>
          <w:szCs w:val="32"/>
          <w:lang w:eastAsia="en-AU"/>
        </w:rPr>
        <w:t>SP</w:t>
      </w:r>
      <w:proofErr w:type="spellEnd"/>
      <w:r w:rsidRPr="00FC1181">
        <w:rPr>
          <w:rFonts w:asciiTheme="minorHAnsi" w:hAnsiTheme="minorHAnsi" w:cstheme="minorHAnsi"/>
          <w:b/>
          <w:bCs/>
          <w:sz w:val="28"/>
          <w:szCs w:val="32"/>
          <w:lang w:eastAsia="en-AU"/>
        </w:rPr>
        <w:t xml:space="preserve"> tutors</w:t>
      </w:r>
    </w:p>
    <w:p w:rsidR="00AB652A" w:rsidRPr="00FC1181" w:rsidRDefault="00AB652A" w:rsidP="008168F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32"/>
        </w:rPr>
      </w:pPr>
    </w:p>
    <w:p w:rsidR="00684AE8" w:rsidRDefault="00A620CA" w:rsidP="00F34A7E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172897">
        <w:rPr>
          <w:rFonts w:asciiTheme="minorHAnsi" w:hAnsiTheme="minorHAnsi" w:cstheme="minorHAnsi"/>
          <w:b/>
          <w:bCs/>
          <w:color w:val="000000"/>
          <w:sz w:val="32"/>
          <w:szCs w:val="32"/>
        </w:rPr>
        <w:t>Course Cost:</w:t>
      </w:r>
      <w:r w:rsidR="00684AE8" w:rsidRPr="0017289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E77753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</w:t>
      </w:r>
      <w:r w:rsidR="006430D8">
        <w:rPr>
          <w:rFonts w:asciiTheme="minorHAnsi" w:hAnsiTheme="minorHAnsi" w:cstheme="minorHAnsi"/>
          <w:b/>
          <w:bCs/>
          <w:color w:val="000000"/>
          <w:sz w:val="32"/>
          <w:szCs w:val="32"/>
        </w:rPr>
        <w:t>$8</w:t>
      </w:r>
      <w:r w:rsidR="00F34A7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00 + </w:t>
      </w:r>
      <w:proofErr w:type="spellStart"/>
      <w:r w:rsidR="00F34A7E">
        <w:rPr>
          <w:rFonts w:asciiTheme="minorHAnsi" w:hAnsiTheme="minorHAnsi" w:cstheme="minorHAnsi"/>
          <w:b/>
          <w:bCs/>
          <w:color w:val="000000"/>
          <w:sz w:val="32"/>
          <w:szCs w:val="32"/>
        </w:rPr>
        <w:t>GST</w:t>
      </w:r>
      <w:proofErr w:type="spellEnd"/>
    </w:p>
    <w:p w:rsidR="00FC1181" w:rsidRPr="00FC1181" w:rsidRDefault="00FC1181" w:rsidP="00F34A7E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32"/>
        </w:rPr>
      </w:pPr>
    </w:p>
    <w:p w:rsidR="00FC1181" w:rsidRPr="00FC1181" w:rsidRDefault="00FC1181" w:rsidP="00F34A7E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32"/>
        </w:rPr>
      </w:pPr>
      <w:r w:rsidRPr="00FC1181">
        <w:rPr>
          <w:rFonts w:asciiTheme="minorHAnsi" w:hAnsiTheme="minorHAnsi" w:cstheme="minorHAnsi"/>
          <w:b/>
          <w:bCs/>
          <w:color w:val="000000"/>
          <w:sz w:val="28"/>
          <w:szCs w:val="32"/>
        </w:rPr>
        <w:t xml:space="preserve">Please note that this module forms part of the Foundation Course for Paediatric Therapists, and completion of this course online will be credited to overall </w:t>
      </w:r>
      <w:proofErr w:type="spellStart"/>
      <w:r w:rsidRPr="00FC1181">
        <w:rPr>
          <w:rFonts w:asciiTheme="minorHAnsi" w:hAnsiTheme="minorHAnsi" w:cstheme="minorHAnsi"/>
          <w:b/>
          <w:bCs/>
          <w:color w:val="000000"/>
          <w:sz w:val="28"/>
          <w:szCs w:val="32"/>
        </w:rPr>
        <w:t>ABNDTA</w:t>
      </w:r>
      <w:proofErr w:type="spellEnd"/>
      <w:r w:rsidRPr="00FC1181">
        <w:rPr>
          <w:rFonts w:asciiTheme="minorHAnsi" w:hAnsiTheme="minorHAnsi" w:cstheme="minorHAnsi"/>
          <w:b/>
          <w:bCs/>
          <w:color w:val="000000"/>
          <w:sz w:val="28"/>
          <w:szCs w:val="32"/>
        </w:rPr>
        <w:t xml:space="preserve"> Certification</w:t>
      </w:r>
    </w:p>
    <w:p w:rsidR="00D40E53" w:rsidRPr="00172897" w:rsidRDefault="00D40E5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</w:rPr>
      </w:pPr>
    </w:p>
    <w:p w:rsidR="00D40E53" w:rsidRPr="005452CB" w:rsidRDefault="00D40E53" w:rsidP="00F84C3C">
      <w:pPr>
        <w:pStyle w:val="Header"/>
        <w:tabs>
          <w:tab w:val="clear" w:pos="4153"/>
          <w:tab w:val="clear" w:pos="8306"/>
        </w:tabs>
        <w:spacing w:line="360" w:lineRule="auto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  <w:u w:val="single"/>
        </w:rPr>
        <w:t xml:space="preserve">PLEASE </w:t>
      </w:r>
      <w:r w:rsidR="006430D8">
        <w:rPr>
          <w:rFonts w:ascii="Arial" w:hAnsi="Arial"/>
          <w:b/>
          <w:sz w:val="24"/>
          <w:u w:val="single"/>
        </w:rPr>
        <w:t>CONTACT</w:t>
      </w:r>
      <w:r w:rsidR="00A314F3">
        <w:rPr>
          <w:rFonts w:ascii="Arial" w:hAnsi="Arial"/>
          <w:b/>
          <w:sz w:val="24"/>
          <w:u w:val="single"/>
        </w:rPr>
        <w:t xml:space="preserve"> </w:t>
      </w:r>
      <w:r w:rsidR="00731CBA">
        <w:rPr>
          <w:rFonts w:ascii="Arial" w:hAnsi="Arial"/>
          <w:b/>
          <w:sz w:val="24"/>
          <w:u w:val="single"/>
        </w:rPr>
        <w:t xml:space="preserve">VIA EMAIL </w:t>
      </w:r>
      <w:r w:rsidR="006430D8">
        <w:rPr>
          <w:rFonts w:ascii="Arial" w:hAnsi="Arial"/>
          <w:b/>
          <w:sz w:val="24"/>
          <w:u w:val="single"/>
        </w:rPr>
        <w:t>FOR AN APPLICATION FORM</w:t>
      </w:r>
      <w:r w:rsidR="000D3D4F">
        <w:rPr>
          <w:rFonts w:ascii="Arial" w:hAnsi="Arial"/>
          <w:b/>
          <w:sz w:val="24"/>
          <w:u w:val="single"/>
        </w:rPr>
        <w:t>:</w:t>
      </w:r>
      <w:r w:rsidR="00731CBA">
        <w:rPr>
          <w:rFonts w:ascii="Arial" w:hAnsi="Arial"/>
          <w:b/>
          <w:sz w:val="24"/>
          <w:u w:val="single"/>
        </w:rPr>
        <w:t xml:space="preserve"> </w:t>
      </w:r>
    </w:p>
    <w:p w:rsidR="003C1E80" w:rsidRPr="00E77753" w:rsidRDefault="00D40E53" w:rsidP="00996EF6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77753">
        <w:rPr>
          <w:rFonts w:ascii="Arial" w:hAnsi="Arial" w:cs="Arial"/>
          <w:b/>
          <w:sz w:val="24"/>
          <w:szCs w:val="24"/>
        </w:rPr>
        <w:t xml:space="preserve">Course </w:t>
      </w:r>
      <w:r w:rsidR="00172897" w:rsidRPr="00E77753">
        <w:rPr>
          <w:rFonts w:ascii="Arial" w:hAnsi="Arial" w:cs="Arial"/>
          <w:b/>
          <w:sz w:val="24"/>
          <w:szCs w:val="24"/>
        </w:rPr>
        <w:t>Coordinating Tutor</w:t>
      </w:r>
      <w:r w:rsidR="00407DB5" w:rsidRPr="00E77753">
        <w:rPr>
          <w:rFonts w:ascii="Arial" w:hAnsi="Arial" w:cs="Arial"/>
          <w:b/>
          <w:sz w:val="24"/>
          <w:szCs w:val="24"/>
        </w:rPr>
        <w:t>:</w:t>
      </w:r>
      <w:r w:rsidR="00F34A7E">
        <w:rPr>
          <w:rFonts w:ascii="Arial" w:hAnsi="Arial" w:cs="Arial"/>
          <w:b/>
          <w:sz w:val="24"/>
          <w:szCs w:val="24"/>
        </w:rPr>
        <w:t xml:space="preserve">  Amanda Tandy</w:t>
      </w:r>
    </w:p>
    <w:p w:rsidR="00172897" w:rsidRDefault="00D40E53" w:rsidP="00407DB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72897">
        <w:rPr>
          <w:rFonts w:ascii="Arial" w:hAnsi="Arial" w:cs="Arial"/>
          <w:sz w:val="24"/>
          <w:szCs w:val="24"/>
        </w:rPr>
        <w:t>emai</w:t>
      </w:r>
      <w:r w:rsidR="00172897" w:rsidRPr="00172897">
        <w:rPr>
          <w:rFonts w:ascii="Arial" w:hAnsi="Arial" w:cs="Arial"/>
          <w:sz w:val="24"/>
          <w:szCs w:val="24"/>
        </w:rPr>
        <w:t>l</w:t>
      </w:r>
      <w:proofErr w:type="gramEnd"/>
      <w:r w:rsidRPr="00172897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FC1181" w:rsidRPr="001D585C">
          <w:rPr>
            <w:rStyle w:val="Hyperlink"/>
            <w:rFonts w:ascii="Arial" w:hAnsi="Arial" w:cs="Arial"/>
            <w:sz w:val="24"/>
            <w:szCs w:val="24"/>
          </w:rPr>
          <w:t>courses@abndta.asn.au</w:t>
        </w:r>
      </w:hyperlink>
    </w:p>
    <w:p w:rsidR="00FC1181" w:rsidRPr="00172897" w:rsidRDefault="00FC1181" w:rsidP="00407DB5">
      <w:pPr>
        <w:jc w:val="center"/>
        <w:rPr>
          <w:rFonts w:ascii="Arial" w:hAnsi="Arial" w:cs="Arial"/>
          <w:sz w:val="24"/>
          <w:szCs w:val="24"/>
        </w:rPr>
      </w:pPr>
    </w:p>
    <w:p w:rsidR="006430D8" w:rsidRDefault="00172897" w:rsidP="006430D8">
      <w:pPr>
        <w:jc w:val="center"/>
        <w:rPr>
          <w:rFonts w:ascii="Arial" w:hAnsi="Arial" w:cs="Arial"/>
          <w:sz w:val="24"/>
          <w:szCs w:val="24"/>
        </w:rPr>
      </w:pPr>
      <w:r w:rsidRPr="00072DAF">
        <w:rPr>
          <w:rFonts w:ascii="Arial" w:hAnsi="Arial" w:cs="Arial"/>
          <w:i/>
          <w:sz w:val="24"/>
          <w:szCs w:val="24"/>
        </w:rPr>
        <w:t xml:space="preserve">Please write </w:t>
      </w:r>
      <w:r w:rsidRPr="00072DAF">
        <w:rPr>
          <w:rFonts w:ascii="Arial" w:hAnsi="Arial" w:cs="Arial"/>
          <w:i/>
          <w:sz w:val="24"/>
          <w:szCs w:val="24"/>
          <w:u w:val="single"/>
        </w:rPr>
        <w:t xml:space="preserve">2017 </w:t>
      </w:r>
      <w:proofErr w:type="spellStart"/>
      <w:r w:rsidRPr="00072DAF">
        <w:rPr>
          <w:rFonts w:ascii="Arial" w:hAnsi="Arial" w:cs="Arial"/>
          <w:i/>
          <w:sz w:val="24"/>
          <w:szCs w:val="24"/>
          <w:u w:val="single"/>
        </w:rPr>
        <w:t>TCD</w:t>
      </w:r>
      <w:proofErr w:type="spellEnd"/>
      <w:r w:rsidRPr="00072DAF">
        <w:rPr>
          <w:rFonts w:ascii="Arial" w:hAnsi="Arial" w:cs="Arial"/>
          <w:i/>
          <w:sz w:val="24"/>
          <w:szCs w:val="24"/>
          <w:u w:val="single"/>
        </w:rPr>
        <w:t xml:space="preserve"> Module</w:t>
      </w:r>
      <w:r w:rsidRPr="00072DAF">
        <w:rPr>
          <w:rFonts w:ascii="Arial" w:hAnsi="Arial" w:cs="Arial"/>
          <w:i/>
          <w:sz w:val="24"/>
          <w:szCs w:val="24"/>
        </w:rPr>
        <w:t xml:space="preserve"> in the subject line</w:t>
      </w:r>
      <w:r w:rsidRPr="00172897">
        <w:rPr>
          <w:rFonts w:ascii="Arial" w:hAnsi="Arial" w:cs="Arial"/>
          <w:sz w:val="24"/>
          <w:szCs w:val="24"/>
        </w:rPr>
        <w:t xml:space="preserve"> </w:t>
      </w:r>
      <w:r w:rsidRPr="00172897">
        <w:rPr>
          <w:rFonts w:ascii="Arial" w:hAnsi="Arial" w:cs="Arial"/>
          <w:sz w:val="24"/>
          <w:szCs w:val="24"/>
        </w:rPr>
        <w:sym w:font="Wingdings" w:char="F04A"/>
      </w:r>
    </w:p>
    <w:sectPr w:rsidR="006430D8" w:rsidSect="006430D8">
      <w:pgSz w:w="11906" w:h="16838"/>
      <w:pgMar w:top="426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2E" w:rsidRDefault="009B7E2E">
      <w:r>
        <w:separator/>
      </w:r>
    </w:p>
  </w:endnote>
  <w:endnote w:type="continuationSeparator" w:id="0">
    <w:p w:rsidR="009B7E2E" w:rsidRDefault="009B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2E" w:rsidRDefault="009B7E2E">
      <w:r>
        <w:separator/>
      </w:r>
    </w:p>
  </w:footnote>
  <w:footnote w:type="continuationSeparator" w:id="0">
    <w:p w:rsidR="009B7E2E" w:rsidRDefault="009B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58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AC47C1"/>
    <w:multiLevelType w:val="singleLevel"/>
    <w:tmpl w:val="4C3E7B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922654"/>
    <w:multiLevelType w:val="singleLevel"/>
    <w:tmpl w:val="4C3E7B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440015"/>
    <w:multiLevelType w:val="singleLevel"/>
    <w:tmpl w:val="4C3E7B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7A2243"/>
    <w:multiLevelType w:val="singleLevel"/>
    <w:tmpl w:val="379A6EF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5">
    <w:nsid w:val="333411FC"/>
    <w:multiLevelType w:val="hybridMultilevel"/>
    <w:tmpl w:val="694C1B9E"/>
    <w:lvl w:ilvl="0" w:tplc="4C3E7B7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AC3002"/>
    <w:multiLevelType w:val="singleLevel"/>
    <w:tmpl w:val="4C3E7B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78076E4"/>
    <w:multiLevelType w:val="hybridMultilevel"/>
    <w:tmpl w:val="56F0AB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8A32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4143CA"/>
    <w:multiLevelType w:val="singleLevel"/>
    <w:tmpl w:val="4C3E7B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0A768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C377A46"/>
    <w:multiLevelType w:val="singleLevel"/>
    <w:tmpl w:val="4C3E7B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DCD55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2B3958"/>
    <w:multiLevelType w:val="singleLevel"/>
    <w:tmpl w:val="4C3E7B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66C0893"/>
    <w:multiLevelType w:val="hybridMultilevel"/>
    <w:tmpl w:val="28D48F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3320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5C02571"/>
    <w:multiLevelType w:val="singleLevel"/>
    <w:tmpl w:val="4C3E7B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9080638"/>
    <w:multiLevelType w:val="hybridMultilevel"/>
    <w:tmpl w:val="500A0710"/>
    <w:lvl w:ilvl="0" w:tplc="74543B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077D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5"/>
  </w:num>
  <w:num w:numId="5">
    <w:abstractNumId w:val="0"/>
  </w:num>
  <w:num w:numId="6">
    <w:abstractNumId w:val="18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6"/>
  </w:num>
  <w:num w:numId="12">
    <w:abstractNumId w:val="2"/>
  </w:num>
  <w:num w:numId="13">
    <w:abstractNumId w:val="1"/>
  </w:num>
  <w:num w:numId="14">
    <w:abstractNumId w:val="11"/>
  </w:num>
  <w:num w:numId="15">
    <w:abstractNumId w:val="3"/>
  </w:num>
  <w:num w:numId="16">
    <w:abstractNumId w:val="17"/>
  </w:num>
  <w:num w:numId="17">
    <w:abstractNumId w:val="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FF"/>
    <w:rsid w:val="00023F29"/>
    <w:rsid w:val="00030D2A"/>
    <w:rsid w:val="00063567"/>
    <w:rsid w:val="00072DAF"/>
    <w:rsid w:val="00076DED"/>
    <w:rsid w:val="00077521"/>
    <w:rsid w:val="00084331"/>
    <w:rsid w:val="00096C2B"/>
    <w:rsid w:val="000A60DD"/>
    <w:rsid w:val="000D3D4F"/>
    <w:rsid w:val="000F5816"/>
    <w:rsid w:val="000F75E6"/>
    <w:rsid w:val="001226C1"/>
    <w:rsid w:val="00126A67"/>
    <w:rsid w:val="001469B6"/>
    <w:rsid w:val="00166B68"/>
    <w:rsid w:val="00172897"/>
    <w:rsid w:val="001909B6"/>
    <w:rsid w:val="001A194C"/>
    <w:rsid w:val="001C64A7"/>
    <w:rsid w:val="001D1CD6"/>
    <w:rsid w:val="001D1D37"/>
    <w:rsid w:val="001F1B2E"/>
    <w:rsid w:val="0021610D"/>
    <w:rsid w:val="0023095D"/>
    <w:rsid w:val="00241D29"/>
    <w:rsid w:val="00261BED"/>
    <w:rsid w:val="002645C0"/>
    <w:rsid w:val="002743AC"/>
    <w:rsid w:val="002A41EA"/>
    <w:rsid w:val="002D5298"/>
    <w:rsid w:val="002D7480"/>
    <w:rsid w:val="002F530B"/>
    <w:rsid w:val="00302DC2"/>
    <w:rsid w:val="00306E46"/>
    <w:rsid w:val="00324EC7"/>
    <w:rsid w:val="003358DD"/>
    <w:rsid w:val="00335C54"/>
    <w:rsid w:val="003451AF"/>
    <w:rsid w:val="00367B9A"/>
    <w:rsid w:val="00375892"/>
    <w:rsid w:val="003917A7"/>
    <w:rsid w:val="003C1E80"/>
    <w:rsid w:val="003D7EB1"/>
    <w:rsid w:val="003E5A63"/>
    <w:rsid w:val="00401E84"/>
    <w:rsid w:val="00407DB5"/>
    <w:rsid w:val="00423CD0"/>
    <w:rsid w:val="00443B92"/>
    <w:rsid w:val="00454EB6"/>
    <w:rsid w:val="004625CB"/>
    <w:rsid w:val="004A0B2B"/>
    <w:rsid w:val="004F7B75"/>
    <w:rsid w:val="0052585A"/>
    <w:rsid w:val="00540E5D"/>
    <w:rsid w:val="005452CB"/>
    <w:rsid w:val="00577874"/>
    <w:rsid w:val="005D601A"/>
    <w:rsid w:val="005E21D3"/>
    <w:rsid w:val="00613BA3"/>
    <w:rsid w:val="006419A2"/>
    <w:rsid w:val="0064206C"/>
    <w:rsid w:val="006430D8"/>
    <w:rsid w:val="0066338F"/>
    <w:rsid w:val="00666577"/>
    <w:rsid w:val="00674C7B"/>
    <w:rsid w:val="00680B9D"/>
    <w:rsid w:val="00684AE8"/>
    <w:rsid w:val="006A6F5D"/>
    <w:rsid w:val="006C01BC"/>
    <w:rsid w:val="00702828"/>
    <w:rsid w:val="00725FAA"/>
    <w:rsid w:val="00731CBA"/>
    <w:rsid w:val="007336F5"/>
    <w:rsid w:val="00752630"/>
    <w:rsid w:val="00772CE5"/>
    <w:rsid w:val="00782535"/>
    <w:rsid w:val="0078744E"/>
    <w:rsid w:val="007A3FF4"/>
    <w:rsid w:val="008168F9"/>
    <w:rsid w:val="008272EA"/>
    <w:rsid w:val="00846E81"/>
    <w:rsid w:val="00857B85"/>
    <w:rsid w:val="00872DA4"/>
    <w:rsid w:val="00887B65"/>
    <w:rsid w:val="008B3FB3"/>
    <w:rsid w:val="008E077A"/>
    <w:rsid w:val="008E6A86"/>
    <w:rsid w:val="009366B5"/>
    <w:rsid w:val="00940DF1"/>
    <w:rsid w:val="00982E55"/>
    <w:rsid w:val="00995BB4"/>
    <w:rsid w:val="00996EF6"/>
    <w:rsid w:val="009A086F"/>
    <w:rsid w:val="009B5A76"/>
    <w:rsid w:val="009B7E2E"/>
    <w:rsid w:val="009E2DD7"/>
    <w:rsid w:val="009F549E"/>
    <w:rsid w:val="00A04A3C"/>
    <w:rsid w:val="00A314F3"/>
    <w:rsid w:val="00A620CA"/>
    <w:rsid w:val="00A66EF8"/>
    <w:rsid w:val="00A72BDF"/>
    <w:rsid w:val="00A81273"/>
    <w:rsid w:val="00A864A3"/>
    <w:rsid w:val="00A94F0F"/>
    <w:rsid w:val="00AB652A"/>
    <w:rsid w:val="00AD2DD8"/>
    <w:rsid w:val="00AD6C8C"/>
    <w:rsid w:val="00B00D5E"/>
    <w:rsid w:val="00B17C03"/>
    <w:rsid w:val="00B4388A"/>
    <w:rsid w:val="00B845FF"/>
    <w:rsid w:val="00B94ADD"/>
    <w:rsid w:val="00B96CBE"/>
    <w:rsid w:val="00BB4CE5"/>
    <w:rsid w:val="00C23F40"/>
    <w:rsid w:val="00CD0889"/>
    <w:rsid w:val="00CE75C6"/>
    <w:rsid w:val="00CF3F1C"/>
    <w:rsid w:val="00CF78BB"/>
    <w:rsid w:val="00D030A5"/>
    <w:rsid w:val="00D21308"/>
    <w:rsid w:val="00D40E53"/>
    <w:rsid w:val="00D415E0"/>
    <w:rsid w:val="00D66EE1"/>
    <w:rsid w:val="00D77037"/>
    <w:rsid w:val="00D9064A"/>
    <w:rsid w:val="00DA772D"/>
    <w:rsid w:val="00DD5A0E"/>
    <w:rsid w:val="00DE0CDB"/>
    <w:rsid w:val="00E32E23"/>
    <w:rsid w:val="00E36ACF"/>
    <w:rsid w:val="00E61664"/>
    <w:rsid w:val="00E64F57"/>
    <w:rsid w:val="00E77753"/>
    <w:rsid w:val="00E90D90"/>
    <w:rsid w:val="00E927BD"/>
    <w:rsid w:val="00EA1650"/>
    <w:rsid w:val="00EA2D1F"/>
    <w:rsid w:val="00EC078A"/>
    <w:rsid w:val="00EC6B50"/>
    <w:rsid w:val="00EE5581"/>
    <w:rsid w:val="00F34A7E"/>
    <w:rsid w:val="00F51BB4"/>
    <w:rsid w:val="00F52427"/>
    <w:rsid w:val="00F547EF"/>
    <w:rsid w:val="00F57C6F"/>
    <w:rsid w:val="00F7113A"/>
    <w:rsid w:val="00F84C3C"/>
    <w:rsid w:val="00F909A5"/>
    <w:rsid w:val="00FC11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 Black" w:hAnsi="Arial Black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F84C3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261BE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261BE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8168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68F9"/>
    <w:rPr>
      <w:lang w:val="en-US"/>
    </w:rPr>
  </w:style>
  <w:style w:type="character" w:customStyle="1" w:styleId="CommentTextChar">
    <w:name w:val="Comment Text Char"/>
    <w:link w:val="CommentText"/>
    <w:rsid w:val="008168F9"/>
    <w:rPr>
      <w:lang w:val="en-US" w:eastAsia="en-US"/>
    </w:rPr>
  </w:style>
  <w:style w:type="table" w:styleId="TableGrid">
    <w:name w:val="Table Grid"/>
    <w:basedOn w:val="TableNormal"/>
    <w:rsid w:val="00DD5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DefaultParagraphFont"/>
    <w:uiPriority w:val="99"/>
    <w:semiHidden/>
    <w:unhideWhenUsed/>
    <w:rsid w:val="00FC118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 Black" w:hAnsi="Arial Black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F84C3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261BE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261BE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8168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68F9"/>
    <w:rPr>
      <w:lang w:val="en-US"/>
    </w:rPr>
  </w:style>
  <w:style w:type="character" w:customStyle="1" w:styleId="CommentTextChar">
    <w:name w:val="Comment Text Char"/>
    <w:link w:val="CommentText"/>
    <w:rsid w:val="008168F9"/>
    <w:rPr>
      <w:lang w:val="en-US" w:eastAsia="en-US"/>
    </w:rPr>
  </w:style>
  <w:style w:type="table" w:styleId="TableGrid">
    <w:name w:val="Table Grid"/>
    <w:basedOn w:val="TableNormal"/>
    <w:rsid w:val="00DD5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DefaultParagraphFont"/>
    <w:uiPriority w:val="99"/>
    <w:semiHidden/>
    <w:unhideWhenUsed/>
    <w:rsid w:val="00FC118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ourses@abndta.asn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NEW ZEALAND BOBATH ASSOCIATION INCORPORATED</vt:lpstr>
      <vt:lpstr/>
      <vt:lpstr>PLEASE CONTACT VIA EMAIL FOR AN APPLICATION FORM: </vt:lpstr>
      <vt:lpstr>Course Coordinating Tutor:  Amanda Tandy</vt:lpstr>
    </vt:vector>
  </TitlesOfParts>
  <Company>We Worry Ltd</Company>
  <LinksUpToDate>false</LinksUpToDate>
  <CharactersWithSpaces>1325</CharactersWithSpaces>
  <SharedDoc>false</SharedDoc>
  <HLinks>
    <vt:vector size="6" baseType="variant">
      <vt:variant>
        <vt:i4>7274591</vt:i4>
      </vt:variant>
      <vt:variant>
        <vt:i4>3</vt:i4>
      </vt:variant>
      <vt:variant>
        <vt:i4>0</vt:i4>
      </vt:variant>
      <vt:variant>
        <vt:i4>5</vt:i4>
      </vt:variant>
      <vt:variant>
        <vt:lpwstr>mailto:jonbagnall@hotmail.com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BOBATH ASSOCIATION INCORPORATED</dc:title>
  <dc:creator>Lars Carlsson</dc:creator>
  <cp:lastModifiedBy>Jayden Rogers </cp:lastModifiedBy>
  <cp:revision>2</cp:revision>
  <cp:lastPrinted>2012-10-03T09:04:00Z</cp:lastPrinted>
  <dcterms:created xsi:type="dcterms:W3CDTF">2017-05-12T04:56:00Z</dcterms:created>
  <dcterms:modified xsi:type="dcterms:W3CDTF">2017-05-12T04:56:00Z</dcterms:modified>
</cp:coreProperties>
</file>